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258d" w14:textId="98c2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358 "О бюджете города Аркалыка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марта 2021 года № 20. Зарегистрировано Департаментом юстиции Костанайской области 26 марта 2021 года № 9832.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2021-2023 годы" от 25 декабря 2020 года № 358 (опубликовано 29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10742925,3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2021941,0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11881,0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135509,0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8573594,3 тысяч тенге, из них объем субвенций – 2788449,0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10742957,3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16709,0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26253,0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9544,0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-16741,0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16741,0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26253,0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9544,0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2021 год предусмотрен объем целевых трансфертов из областного бюджета на развитие в сумме 834727,3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8 573 594,3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