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a667" w14:textId="213a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18 марта 2021 года № 20. Зарегистрировано Департаментом юстиции Костанайской области 25 марта 2021 года № 9830.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Максютова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