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79d1" w14:textId="3d5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2020 года № 97 "О бюджете Денисовского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25 февраля 2021 года № 15. Зарегистрировано Департаментом юстиции Костанайской области 4 марта 2021 года № 9801.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9662)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3 622 152,5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1 084 167,0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2 531 811,5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3 622 162,4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- 45 858,9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45 858,9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целевые текущие трансферты, передаваемые нижестоящим бюджетам согласно приложению 4 к настоящему решению.";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бюджете района на 2021 год предусмотрен возврат целевых трансфертов на сумму 9,9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7,2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2,7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нижестоящим бюджетам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Денисовского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