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0e2c6" w14:textId="3d0e2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Денисовского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12 мая 2021 года № 34. Зарегистрировано Департаментом юстиции Костанайской области 14 мая 2021 года № 9912.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2021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Денисовского района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внеочеродной сессии, секретарь Денисовcкого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