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e2c6" w14:textId="3d0e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мая 2021 года № 34. Зарегистрировано Департаментом юстиции Костанайской области 14 мая 2021 года № 9912.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Денисовского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внеочеродной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