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de03" w14:textId="1acd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2021 года № 36. Зарегистрировано Департаментом юстиции Костанайской области 29 апреля 2021 года № 9887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условиях" от 11 марта 2020 года № 310, зарегистрированное в Реестре государственной регистрации нормативных правовых актов за № 9025.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