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4945" w14:textId="24f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4 мая 2021 года № 31. Зарегистрировано Департаментом юстиции Костанайской области 6 мая 2021 года № 9902.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