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4945" w14:textId="24f4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4 мая 2021 года № 31. Зарегистрировано Департаментом юстиции Костанайской области 6 мая 2021 года № 99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расу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