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d89c" w14:textId="ee9d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9 марта 2021 года № 32. Зарегистрировано Департаментом юстиции Костанайской области 2 апреля 2021 года № 98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станай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