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5e3e" w14:textId="2625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13 апреля 2020 года № 511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16 апреля 2021 года № 39. Зарегистрировано Департаментом юстиции Костанайской области 16 апреля 2021 года № 9866. Утратило силу решением маслихата Костанайского района Костанайской области от 4 декабря 2023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13 апреля 2020 года № 511, зарегистрированное в Реестре государственной регистрации нормативных правовых актов под № 9108,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ветеранам Великой Отечественной войны, ко Дню Победы, без учета доходов, в размере 1000000 (один миллион) тенге;".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