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43a4" w14:textId="9884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февраля 2021 года № 12. Зарегистрировано Департаментом юстиции Костанайской области 4 февраля 2021 года № 9743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 и культуры,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местности" от 3 апреля 2020 года № 347 (опубликовано 8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9079).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