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12ee" w14:textId="2171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Наурзумского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30 марта 2021 года № 64. Зарегистрировано Департаментом юстиции Костанайской области 31 марта 2021 года № 9843.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Наурзумской районной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Наурзумского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Наурзумского района Костанайской области от 24.01.2023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"Докучаевская общеобразовательная школа отдела образования Наурзумского района"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культурно-досугового центра "Арман";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Карамендинского сельского округа Наурзумского района";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"Отдел образования Наурзумского района"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республиканского государственного учреждения "Управление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"Шолаксайская общеобразовательная школа отдела образования Наурзумского района"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Шолаксай Наурзумского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"Наурзумская общеобразовательная школа отдела образования Наурзумского района" Управления образования акимата Костанайской области;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"Шилинская общеобразовательная школа отдела образования Наурзумского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"Дамдинская общеобразовательная школа отдела образования Наурзумского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"Улендинская основная средняя школа отдела образования Наурзумского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Раздольное Наурзумского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Буревестник Наурзумского района";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"Буревестненская общеобразовательная школа отдела образования Наурзумского района" Управления образования акимата Костанайской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мест для размещения агитационных печатных материалов на территории Наурзумского района" от 18 февраля 2011 года № 53 (зарегистрировано в Реестре государственной регистрации нормативных правовых актов за № 9-16-115).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изменения в постановление акимата от 18 февраля 2011 года № 53 "Об определении мест для размещения агитационных печатных материалов на территории Наурзумского района" от 1 апреля 2014 года № 79 (зарегистрировано в Реестре государственной регистрации нормативных правовых актов за № 4669).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изменения в постановление акимата района от 18 февраля 2011 года № 53 "Об определении мест для размещения агитационных печатных материалов на территории Наурзумского района" от 6 октября 2017 года № 169 (зарегистрировано в Реестре государственной регистрации нормативных правовых актов за № 7277).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изменения в постановление акимата от 18 февраля 2011 года № 53 "Об определении мест для размещения агитационных печатных материалов на территории Наурзумского района" от 6 февраля 2020 года № 29 (зарегистрировано в Реестре государственной регистрации нормативных правовых актов за № 8967).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