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db8e" w14:textId="820d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Карамендинского сельского округа Наурзумского района Костанайской области от 15 января 2021 года № 3. Зарегистрировано Департаментом юстиции Костанайской области 20 января 2021 года № 9724. Утратило силу решением акима Карамендинского сельского округа Наурзумского района Костанайской области от 31 мая 2021 года № 6</w:t>
      </w:r>
    </w:p>
    <w:p>
      <w:pPr>
        <w:spacing w:after="0"/>
        <w:ind w:left="0"/>
        <w:jc w:val="both"/>
      </w:pPr>
      <w:bookmarkStart w:name="z4" w:id="0"/>
      <w:r>
        <w:rPr>
          <w:rFonts w:ascii="Times New Roman"/>
          <w:b w:val="false"/>
          <w:i w:val="false"/>
          <w:color w:val="ff0000"/>
          <w:sz w:val="28"/>
        </w:rPr>
        <w:t xml:space="preserve">
      Сноска. Утратило силу решением акима Карамендинского сельского округа Наурзумского района Костанайской области от 31.05.2021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главного государственного ветеринарно-санитарного инспектора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24 декабря 2020 года № 01-20/432, аким Карамендинского сельского округа Наурзумского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села Караменды Карамендинского сельского округа Наурзумского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село Караменды по следующим адресам: улица Валиханова, дом 10, квартира 1, улица М.Сугур улы, дом 2В, улица Валиханова, дом 7, квартира 1, улица Валиханова, дом 10, квартира 2, улица Автомобилистов, дом 23, квартира 1, улица Амангельды, дом 61, улица Амангельды, дом 60, улица Победы дом 22, квартира 1.</w:t>
      </w:r>
    </w:p>
    <w:bookmarkEnd w:id="2"/>
    <w:bookmarkStart w:name="z7" w:id="3"/>
    <w:p>
      <w:pPr>
        <w:spacing w:after="0"/>
        <w:ind w:left="0"/>
        <w:jc w:val="both"/>
      </w:pPr>
      <w:r>
        <w:rPr>
          <w:rFonts w:ascii="Times New Roman"/>
          <w:b w:val="false"/>
          <w:i w:val="false"/>
          <w:color w:val="000000"/>
          <w:sz w:val="28"/>
        </w:rPr>
        <w:t>
      2. Рекомендовать республиканскому государственному учреждению "Наурзумское районное Управление санитарно-эпидемиологического контроля Департамента санитарно-эпидемиологического контроля Костанайской области Комитета санитарно-эпидемиологического контроля Министерства здравоохранения Республики Казахстан" (по согласованию), государственному учреждению "Наурзумская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3"/>
    <w:bookmarkStart w:name="z8" w:id="4"/>
    <w:p>
      <w:pPr>
        <w:spacing w:after="0"/>
        <w:ind w:left="0"/>
        <w:jc w:val="both"/>
      </w:pPr>
      <w:r>
        <w:rPr>
          <w:rFonts w:ascii="Times New Roman"/>
          <w:b w:val="false"/>
          <w:i w:val="false"/>
          <w:color w:val="000000"/>
          <w:sz w:val="28"/>
        </w:rPr>
        <w:t>
      3. Государственному учреждению "Аппарат акима Карамендинского сельского округа Наурзумского района"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5"/>
    <w:bookmarkStart w:name="z10" w:id="6"/>
    <w:p>
      <w:pPr>
        <w:spacing w:after="0"/>
        <w:ind w:left="0"/>
        <w:jc w:val="both"/>
      </w:pPr>
      <w:r>
        <w:rPr>
          <w:rFonts w:ascii="Times New Roman"/>
          <w:b w:val="false"/>
          <w:i w:val="false"/>
          <w:color w:val="000000"/>
          <w:sz w:val="28"/>
        </w:rPr>
        <w:t>
      2) размещение настоящего решения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Карамендинского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Байдильдинов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