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1c6" w14:textId="3e6e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декабря 2020 года № 390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апреля 2021 года № 26. Зарегистрировано Департаментом юстиции Костанайской области 22 апреля 2021 года № 9878. Утратило силу решением маслихата Сарыкольского района Костанайской области от 28 ноября 2023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декабря 2020 года № 390, зарегистрированное в Реестре государственной регистрации нормативных правовых актов за № 9624,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Пивоварова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