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f751" w14:textId="381f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16 апреля 2021 года № 31. Зарегистрировано Департаментом юстиции Костанайской области 16 апреля 2021 года № 9865. Утратило силу решением маслихата Узункольского района Костанайской области от 6 декабря 2023 года № 51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Узункольского района Костанайской области от 06.12.2023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19 августа 2020 года № 401, зарегистрированное в Реестре государственной регистрации нормативных правовых актов за № 9408.</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Кисыков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7"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9"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0"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21"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2"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3"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4"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5"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6"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7"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8"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Узункольского района Костанайской области от 13.06.2023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30" w:id="20"/>
    <w:p>
      <w:pPr>
        <w:spacing w:after="0"/>
        <w:ind w:left="0"/>
        <w:jc w:val="both"/>
      </w:pPr>
      <w:r>
        <w:rPr>
          <w:rFonts w:ascii="Times New Roman"/>
          <w:b w:val="false"/>
          <w:i w:val="false"/>
          <w:color w:val="000000"/>
          <w:sz w:val="28"/>
        </w:rPr>
        <w:t>
      5. Праздничными днями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Узункольского района Костанайской области от 13.06.2023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31"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32" w:id="2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2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двухкратного прожиточного минимума;</w:t>
      </w:r>
    </w:p>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1 раз в полугодие в размере не более 400 месячных расчетных показателей, за исключением лиц, являющихся обладателями образовательных грантов,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лица с инвалидностью, без учета доходов;</w:t>
      </w:r>
    </w:p>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Узункольского района Костанайской области от 13.10.2022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праздничным дням:</w:t>
      </w:r>
    </w:p>
    <w:bookmarkEnd w:id="23"/>
    <w:p>
      <w:pPr>
        <w:spacing w:after="0"/>
        <w:ind w:left="0"/>
        <w:jc w:val="both"/>
      </w:pPr>
      <w:r>
        <w:rPr>
          <w:rFonts w:ascii="Times New Roman"/>
          <w:b w:val="false"/>
          <w:i w:val="false"/>
          <w:color w:val="000000"/>
          <w:sz w:val="28"/>
        </w:rPr>
        <w:t>
      1) лицам с инвалидностью всех категорий на оперативное лечение,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2) лицам с инвалидностью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p>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4) лицам с инвалидностью всех категорий, на приобретение лекарственных средств и медицинского обслуживания, не входящих в гарантированный объем бесплатной медицинской помощи, без учета доходов, в размере фактических затрат, не более 50 месячных расчетных показателей;</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1 500 000 (один миллион пятьсот тысяч) тенге;</w:t>
      </w:r>
    </w:p>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- 9 мая, без учета доходов, в размере 5 месячных расчетных показателей, за исключением следующих категорий:</w:t>
      </w:r>
    </w:p>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без учета доходов, в размере 100 000 (сто тысяч) тенге;</w:t>
      </w:r>
    </w:p>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без учета доходов, в размере 100 000 (сто тысяч) тенге;</w:t>
      </w:r>
    </w:p>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без учета доходов, в размере 100 000 (сто тысяч) тенге;</w:t>
      </w:r>
    </w:p>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без учета доходов, в размере 100 000 (сто тысяч) тенге;</w:t>
      </w:r>
    </w:p>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без учета доходов, в размере 100 000 (сто тысяч) тенге;</w:t>
      </w:r>
    </w:p>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без учета доходов, в размере 100 000 (сто тысяч) тенге;</w:t>
      </w:r>
    </w:p>
    <w:bookmarkStart w:name="z33" w:id="24"/>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без учета доходов, в размере 100 000 (сто тысяч) тенге;</w:t>
      </w:r>
    </w:p>
    <w:bookmarkEnd w:id="24"/>
    <w:bookmarkStart w:name="z34" w:id="25"/>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без учета доходов, в размере 100 000 (сто тысяч) тенге;</w:t>
      </w:r>
    </w:p>
    <w:bookmarkEnd w:id="25"/>
    <w:bookmarkStart w:name="z35" w:id="26"/>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награжденных медалью "За оборону Ленинграда" или знаком "Житель блокадного Ленинграда", без учета доходов, в размере 60 000 (шестьдесят тысяч) тенге;</w:t>
      </w:r>
    </w:p>
    <w:bookmarkEnd w:id="26"/>
    <w:bookmarkStart w:name="z36" w:id="27"/>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без учета доходов, в размере 60 000 (шестьдесят тысяч) тенге;</w:t>
      </w:r>
    </w:p>
    <w:bookmarkEnd w:id="27"/>
    <w:bookmarkStart w:name="z37" w:id="28"/>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без учета доходов, в размере 30 000 (тридцать тысяч) тенге;</w:t>
      </w:r>
    </w:p>
    <w:bookmarkEnd w:id="28"/>
    <w:bookmarkStart w:name="z38" w:id="29"/>
    <w:p>
      <w:pPr>
        <w:spacing w:after="0"/>
        <w:ind w:left="0"/>
        <w:jc w:val="both"/>
      </w:pPr>
      <w:r>
        <w:rPr>
          <w:rFonts w:ascii="Times New Roman"/>
          <w:b w:val="false"/>
          <w:i w:val="false"/>
          <w:color w:val="000000"/>
          <w:sz w:val="28"/>
        </w:rPr>
        <w:t>
      супруг (супруга) умершего лица с инвалидностью Великой Отечественной войны или лица, приравненного по льготам к лицам с инвалидностью Великой Отечественной войны, а также супруг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без учета доходов, в размере 30 000 (тридцать тысяч) тенге;</w:t>
      </w:r>
    </w:p>
    <w:bookmarkEnd w:id="29"/>
    <w:bookmarkStart w:name="z39" w:id="30"/>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 (супруга), не вступивший (не вступившая) в повторный брак, без учета доходов, в размере 30 000 (тридцать тысяч) тенге;</w:t>
      </w:r>
    </w:p>
    <w:bookmarkEnd w:id="30"/>
    <w:p>
      <w:pPr>
        <w:spacing w:after="0"/>
        <w:ind w:left="0"/>
        <w:jc w:val="both"/>
      </w:pPr>
      <w:r>
        <w:rPr>
          <w:rFonts w:ascii="Times New Roman"/>
          <w:b w:val="false"/>
          <w:i w:val="false"/>
          <w:color w:val="000000"/>
          <w:sz w:val="28"/>
        </w:rPr>
        <w:t>
      9)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в размере 50000 (пятьдесят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решения маслихата Узункольского района Костанайской области от 13.10.2022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Узункольского района Костанайской области от 13.06.2023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50" w:id="31"/>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1"/>
    <w:bookmarkStart w:name="z51" w:id="3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2"/>
    <w:bookmarkStart w:name="z52" w:id="33"/>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3"/>
    <w:bookmarkStart w:name="z53" w:id="34"/>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34"/>
    <w:bookmarkStart w:name="z54" w:id="35"/>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35"/>
    <w:bookmarkStart w:name="z55" w:id="3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6"/>
    <w:bookmarkStart w:name="z56" w:id="37"/>
    <w:p>
      <w:pPr>
        <w:spacing w:after="0"/>
        <w:ind w:left="0"/>
        <w:jc w:val="left"/>
      </w:pPr>
      <w:r>
        <w:rPr>
          <w:rFonts w:ascii="Times New Roman"/>
          <w:b/>
          <w:i w:val="false"/>
          <w:color w:val="000000"/>
        </w:rPr>
        <w:t xml:space="preserve"> 3. Порядок оказания социальной помощи</w:t>
      </w:r>
    </w:p>
    <w:bookmarkEnd w:id="37"/>
    <w:bookmarkStart w:name="z57" w:id="38"/>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Узункольского района Костанайской области от 13.06.2023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13. Для получения ежемесячной социальной помощи:</w:t>
      </w:r>
    </w:p>
    <w:bookmarkEnd w:id="39"/>
    <w:bookmarkStart w:name="z59" w:id="40"/>
    <w:p>
      <w:pPr>
        <w:spacing w:after="0"/>
        <w:ind w:left="0"/>
        <w:jc w:val="both"/>
      </w:pPr>
      <w:r>
        <w:rPr>
          <w:rFonts w:ascii="Times New Roman"/>
          <w:b w:val="false"/>
          <w:i w:val="false"/>
          <w:color w:val="000000"/>
          <w:sz w:val="28"/>
        </w:rPr>
        <w:t xml:space="preserve">
      впервые обратившиеся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7 настоящих </w:t>
      </w:r>
      <w:r>
        <w:rPr>
          <w:rFonts w:ascii="Times New Roman"/>
          <w:b w:val="false"/>
          <w:i w:val="false"/>
          <w:color w:val="000000"/>
          <w:sz w:val="28"/>
        </w:rPr>
        <w:t>Правил</w:t>
      </w:r>
      <w:r>
        <w:rPr>
          <w:rFonts w:ascii="Times New Roman"/>
          <w:b w:val="false"/>
          <w:i w:val="false"/>
          <w:color w:val="000000"/>
          <w:sz w:val="28"/>
        </w:rPr>
        <w:t>, представляют заявление с приложением следующих документов:</w:t>
      </w:r>
    </w:p>
    <w:bookmarkEnd w:id="40"/>
    <w:bookmarkStart w:name="z60" w:id="41"/>
    <w:p>
      <w:pPr>
        <w:spacing w:after="0"/>
        <w:ind w:left="0"/>
        <w:jc w:val="both"/>
      </w:pPr>
      <w:r>
        <w:rPr>
          <w:rFonts w:ascii="Times New Roman"/>
          <w:b w:val="false"/>
          <w:i w:val="false"/>
          <w:color w:val="000000"/>
          <w:sz w:val="28"/>
        </w:rPr>
        <w:t>
      1) документ, удостоверяющий личность;</w:t>
      </w:r>
    </w:p>
    <w:bookmarkEnd w:id="41"/>
    <w:bookmarkStart w:name="z61" w:id="42"/>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2"/>
    <w:bookmarkStart w:name="z62" w:id="43"/>
    <w:p>
      <w:pPr>
        <w:spacing w:after="0"/>
        <w:ind w:left="0"/>
        <w:jc w:val="both"/>
      </w:pPr>
      <w:r>
        <w:rPr>
          <w:rFonts w:ascii="Times New Roman"/>
          <w:b w:val="false"/>
          <w:i w:val="false"/>
          <w:color w:val="000000"/>
          <w:sz w:val="28"/>
        </w:rPr>
        <w:t xml:space="preserve">
      лица (семьи) либо законные представители,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7 настоящих </w:t>
      </w:r>
      <w:r>
        <w:rPr>
          <w:rFonts w:ascii="Times New Roman"/>
          <w:b w:val="false"/>
          <w:i w:val="false"/>
          <w:color w:val="000000"/>
          <w:sz w:val="28"/>
        </w:rPr>
        <w:t>Правил</w:t>
      </w:r>
      <w:r>
        <w:rPr>
          <w:rFonts w:ascii="Times New Roman"/>
          <w:b w:val="false"/>
          <w:i w:val="false"/>
          <w:color w:val="000000"/>
          <w:sz w:val="28"/>
        </w:rPr>
        <w:t>, представляют заявление с приложением следующих документов:</w:t>
      </w:r>
    </w:p>
    <w:bookmarkEnd w:id="43"/>
    <w:bookmarkStart w:name="z63" w:id="44"/>
    <w:p>
      <w:pPr>
        <w:spacing w:after="0"/>
        <w:ind w:left="0"/>
        <w:jc w:val="both"/>
      </w:pPr>
      <w:r>
        <w:rPr>
          <w:rFonts w:ascii="Times New Roman"/>
          <w:b w:val="false"/>
          <w:i w:val="false"/>
          <w:color w:val="000000"/>
          <w:sz w:val="28"/>
        </w:rPr>
        <w:t>
      1) документ, удостоверяющий личность;</w:t>
      </w:r>
    </w:p>
    <w:bookmarkEnd w:id="44"/>
    <w:bookmarkStart w:name="z64" w:id="45"/>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45"/>
    <w:bookmarkStart w:name="z65" w:id="46"/>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46"/>
    <w:bookmarkStart w:name="z66" w:id="47"/>
    <w:p>
      <w:pPr>
        <w:spacing w:after="0"/>
        <w:ind w:left="0"/>
        <w:jc w:val="both"/>
      </w:pPr>
      <w:r>
        <w:rPr>
          <w:rFonts w:ascii="Times New Roman"/>
          <w:b w:val="false"/>
          <w:i w:val="false"/>
          <w:color w:val="000000"/>
          <w:sz w:val="28"/>
        </w:rPr>
        <w:t>
      1) документ, удостоверяющий личность;</w:t>
      </w:r>
    </w:p>
    <w:bookmarkEnd w:id="47"/>
    <w:bookmarkStart w:name="z67" w:id="48"/>
    <w:p>
      <w:pPr>
        <w:spacing w:after="0"/>
        <w:ind w:left="0"/>
        <w:jc w:val="both"/>
      </w:pPr>
      <w:r>
        <w:rPr>
          <w:rFonts w:ascii="Times New Roman"/>
          <w:b w:val="false"/>
          <w:i w:val="false"/>
          <w:color w:val="000000"/>
          <w:sz w:val="28"/>
        </w:rPr>
        <w:t>
      2) сведения о доходах лица (членов семьи);</w:t>
      </w:r>
    </w:p>
    <w:bookmarkEnd w:id="48"/>
    <w:bookmarkStart w:name="z68" w:id="49"/>
    <w:p>
      <w:pPr>
        <w:spacing w:after="0"/>
        <w:ind w:left="0"/>
        <w:jc w:val="both"/>
      </w:pPr>
      <w:r>
        <w:rPr>
          <w:rFonts w:ascii="Times New Roman"/>
          <w:b w:val="false"/>
          <w:i w:val="false"/>
          <w:color w:val="000000"/>
          <w:sz w:val="28"/>
        </w:rPr>
        <w:t>
      3) акт и (или) документ, подтверждающий наступление трудной жизненной ситуации.</w:t>
      </w:r>
    </w:p>
    <w:bookmarkEnd w:id="49"/>
    <w:bookmarkStart w:name="z69" w:id="50"/>
    <w:p>
      <w:pPr>
        <w:spacing w:after="0"/>
        <w:ind w:left="0"/>
        <w:jc w:val="both"/>
      </w:pPr>
      <w:r>
        <w:rPr>
          <w:rFonts w:ascii="Times New Roman"/>
          <w:b w:val="false"/>
          <w:i w:val="false"/>
          <w:color w:val="000000"/>
          <w:sz w:val="28"/>
        </w:rPr>
        <w:t>
      Для получения социальной помощи, которая назначается не зависимо от доходов лица (членов семьи), сведения о доходах лица (членов семьи) не предоставляются.</w:t>
      </w:r>
    </w:p>
    <w:bookmarkEnd w:id="50"/>
    <w:bookmarkStart w:name="z70" w:id="51"/>
    <w:p>
      <w:pPr>
        <w:spacing w:after="0"/>
        <w:ind w:left="0"/>
        <w:jc w:val="both"/>
      </w:pPr>
      <w:r>
        <w:rPr>
          <w:rFonts w:ascii="Times New Roman"/>
          <w:b w:val="false"/>
          <w:i w:val="false"/>
          <w:color w:val="000000"/>
          <w:sz w:val="28"/>
        </w:rPr>
        <w:t>
      15. Документы представляются в подлинниках для сверки, после чего подлинники документов возвращаются заявителю.</w:t>
      </w:r>
    </w:p>
    <w:bookmarkEnd w:id="51"/>
    <w:bookmarkStart w:name="z71" w:id="52"/>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2"/>
    <w:bookmarkStart w:name="z72" w:id="53"/>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3"/>
    <w:bookmarkStart w:name="z73" w:id="54"/>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4"/>
    <w:bookmarkStart w:name="z74" w:id="55"/>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5"/>
    <w:bookmarkStart w:name="z75" w:id="56"/>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6"/>
    <w:bookmarkStart w:name="z76" w:id="57"/>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7"/>
    <w:bookmarkStart w:name="z77" w:id="58"/>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8"/>
    <w:bookmarkStart w:name="z78" w:id="59"/>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9"/>
    <w:bookmarkStart w:name="z79" w:id="60"/>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60"/>
    <w:bookmarkStart w:name="z80" w:id="61"/>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1"/>
    <w:bookmarkStart w:name="z81" w:id="62"/>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2"/>
    <w:bookmarkStart w:name="z82" w:id="6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3"/>
    <w:bookmarkStart w:name="z83" w:id="6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4"/>
    <w:bookmarkStart w:name="z84" w:id="6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5"/>
    <w:bookmarkStart w:name="z85" w:id="66"/>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6"/>
    <w:bookmarkStart w:name="z86" w:id="67"/>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7"/>
    <w:bookmarkStart w:name="z87" w:id="68"/>
    <w:p>
      <w:pPr>
        <w:spacing w:after="0"/>
        <w:ind w:left="0"/>
        <w:jc w:val="both"/>
      </w:pPr>
      <w:r>
        <w:rPr>
          <w:rFonts w:ascii="Times New Roman"/>
          <w:b w:val="false"/>
          <w:i w:val="false"/>
          <w:color w:val="000000"/>
          <w:sz w:val="28"/>
        </w:rPr>
        <w:t>
      26. Социальная помощь прекращается в случаях:</w:t>
      </w:r>
    </w:p>
    <w:bookmarkEnd w:id="68"/>
    <w:bookmarkStart w:name="z88" w:id="69"/>
    <w:p>
      <w:pPr>
        <w:spacing w:after="0"/>
        <w:ind w:left="0"/>
        <w:jc w:val="both"/>
      </w:pPr>
      <w:r>
        <w:rPr>
          <w:rFonts w:ascii="Times New Roman"/>
          <w:b w:val="false"/>
          <w:i w:val="false"/>
          <w:color w:val="000000"/>
          <w:sz w:val="28"/>
        </w:rPr>
        <w:t>
      1) смерти получателя;</w:t>
      </w:r>
    </w:p>
    <w:bookmarkEnd w:id="69"/>
    <w:bookmarkStart w:name="z89" w:id="70"/>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0"/>
    <w:bookmarkStart w:name="z90" w:id="7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1"/>
    <w:bookmarkStart w:name="z91" w:id="72"/>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2"/>
    <w:bookmarkStart w:name="z92" w:id="7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3"/>
    <w:bookmarkStart w:name="z93" w:id="74"/>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End w:id="74"/>
    <w:bookmarkStart w:name="z94" w:id="75"/>
    <w:p>
      <w:pPr>
        <w:spacing w:after="0"/>
        <w:ind w:left="0"/>
        <w:jc w:val="left"/>
      </w:pPr>
      <w:r>
        <w:rPr>
          <w:rFonts w:ascii="Times New Roman"/>
          <w:b/>
          <w:i w:val="false"/>
          <w:color w:val="000000"/>
        </w:rPr>
        <w:t xml:space="preserve"> 5. Заключительное положение</w:t>
      </w:r>
    </w:p>
    <w:bookmarkEnd w:id="75"/>
    <w:bookmarkStart w:name="z95" w:id="76"/>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