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0831" w14:textId="1d30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29 марта 2021 года № 22. Зарегистрировано Департаментом юстиции Костанайской области 1 апреля 2021 года № 9845.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Баймурзина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