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3445" w14:textId="b133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7 сентября 2020 года № 465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19 апреля 2021 года № 28. Зарегистрировано Департаментом юстиции Костанайской области 22 апреля 2021 года № 9877. Утратило силу решением маслихата Федоровского района Костанайской области от 22 ноября 2023 года № 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Федоровского района Костанайской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7 сентября 2020 года № 465, зарегистрированное в Реестре государственной регистрации нормативных правовых актов за № 9450,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ветеранам Великой Отечественной войны, ко Дню Победы, без учета доходов, в размере 1000000 (один миллион) тенге;".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Баймурзина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