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df9" w14:textId="f3c0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января 2021 года № 289/86. Зарегистрировано Департаментом юстиции Павлодарской области 8 января 2021 года № 7172.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Щербактинского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Щербактинском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Щербактинском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 - 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Щербактинском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административного здания № 49 по улице Тәуелсіздік села Шарбакты. Норма предельной заполняемости для организации и проведения мирных собраний в форме собрания, митинга - восемьдесят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Тәуелсіздік села Шарбакты (от улицы 1 мая до улицы Канаша Камзина).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предельной заполняемости - восемьдесят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289/86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  <w:r>
        <w:br/>
      </w:r>
      <w:r>
        <w:rPr>
          <w:rFonts w:ascii="Times New Roman"/>
          <w:b/>
          <w:i w:val="false"/>
          <w:color w:val="000000"/>
        </w:rPr>
        <w:t>в Щербактинском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Щербактинского районного маслихата Павлодарской области от 25.01.2024 </w:t>
      </w:r>
      <w:r>
        <w:rPr>
          <w:rFonts w:ascii="Times New Roman"/>
          <w:b w:val="false"/>
          <w:i w:val="false"/>
          <w:color w:val="ff0000"/>
          <w:sz w:val="28"/>
        </w:rPr>
        <w:t>№ 62/19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