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217c" w14:textId="7862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Аккайынского района Северо-Казахстанской области от 29 ноября 2016 года № 7-11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и признании утратившими силу некоторых решений маслихата Аккайынского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19 октября 2021 года № 6-3. Зарегистрировано в Министерстве юстиции Республики Казахстан 1 ноября 2021 года № 24993. Утратило силу решением маслихата Аккайынского района Северо-Казахстанской области от 9 ноября 2023 года № 9-4.</w:t>
      </w:r>
    </w:p>
    <w:p>
      <w:pPr>
        <w:spacing w:after="0"/>
        <w:ind w:left="0"/>
        <w:jc w:val="both"/>
      </w:pPr>
      <w:r>
        <w:rPr>
          <w:rFonts w:ascii="Times New Roman"/>
          <w:b w:val="false"/>
          <w:i w:val="false"/>
          <w:color w:val="ff0000"/>
          <w:sz w:val="28"/>
        </w:rPr>
        <w:t xml:space="preserve">
      Сноска. Утратило силу решением маслихата Аккайынского района Северо-Казахстанской от 09.11.2023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от 29 ноября 2016 года № 7-11 (зарегистрировано в Реестре государственной регистрации нормативных правовых актов под № 3971)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Признать утратившими силу некоторые решения маслихата Аккайынского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секретаря</w:t>
            </w:r>
          </w:p>
          <w:p>
            <w:pPr>
              <w:spacing w:after="20"/>
              <w:ind w:left="20"/>
              <w:jc w:val="both"/>
            </w:pPr>
          </w:p>
          <w:p>
            <w:pPr>
              <w:spacing w:after="20"/>
              <w:ind w:left="20"/>
              <w:jc w:val="both"/>
            </w:pPr>
            <w:r>
              <w:rPr>
                <w:rFonts w:ascii="Times New Roman"/>
                <w:b w:val="false"/>
                <w:i/>
                <w:color w:val="000000"/>
                <w:sz w:val="20"/>
              </w:rPr>
              <w:t>маслихата Аккайынского района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октября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2016 года № 7-11</w:t>
            </w:r>
          </w:p>
        </w:tc>
      </w:tr>
    </w:tbl>
    <w:bookmarkStart w:name="z2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6" w:id="9"/>
    <w:p>
      <w:pPr>
        <w:spacing w:after="0"/>
        <w:ind w:left="0"/>
        <w:jc w:val="both"/>
      </w:pPr>
      <w:r>
        <w:rPr>
          <w:rFonts w:ascii="Times New Roman"/>
          <w:b w:val="false"/>
          <w:i w:val="false"/>
          <w:color w:val="000000"/>
          <w:sz w:val="28"/>
        </w:rPr>
        <w:t>
      2) специальная комиссия - комиссия, создаваемая решением акима Аккайынского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10"/>
    <w:bookmarkStart w:name="z2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3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1"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Аккайынского района Северо-Казахстанской области";</w:t>
      </w:r>
    </w:p>
    <w:bookmarkEnd w:id="14"/>
    <w:bookmarkStart w:name="z32" w:id="15"/>
    <w:p>
      <w:pPr>
        <w:spacing w:after="0"/>
        <w:ind w:left="0"/>
        <w:jc w:val="both"/>
      </w:pPr>
      <w:r>
        <w:rPr>
          <w:rFonts w:ascii="Times New Roman"/>
          <w:b w:val="false"/>
          <w:i w:val="false"/>
          <w:color w:val="000000"/>
          <w:sz w:val="28"/>
        </w:rPr>
        <w:t>
      8) участковая комиссия -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3"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4"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–получатели) в случае наступления трудной жизненной ситуации, а также к праздничным дням.</w:t>
      </w:r>
    </w:p>
    <w:bookmarkEnd w:id="17"/>
    <w:bookmarkStart w:name="z35"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6" w:id="19"/>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9"/>
    <w:bookmarkStart w:name="z37" w:id="2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0"/>
    <w:bookmarkStart w:name="z38"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9" w:id="22"/>
    <w:p>
      <w:pPr>
        <w:spacing w:after="0"/>
        <w:ind w:left="0"/>
        <w:jc w:val="both"/>
      </w:pPr>
      <w:r>
        <w:rPr>
          <w:rFonts w:ascii="Times New Roman"/>
          <w:b w:val="false"/>
          <w:i w:val="false"/>
          <w:color w:val="000000"/>
          <w:sz w:val="28"/>
        </w:rPr>
        <w:t>
      1) День защитника Отечества - 7 мая:</w:t>
      </w:r>
    </w:p>
    <w:bookmarkEnd w:id="22"/>
    <w:bookmarkStart w:name="z40" w:id="23"/>
    <w:p>
      <w:pPr>
        <w:spacing w:after="0"/>
        <w:ind w:left="0"/>
        <w:jc w:val="both"/>
      </w:pPr>
      <w:r>
        <w:rPr>
          <w:rFonts w:ascii="Times New Roman"/>
          <w:b w:val="false"/>
          <w:i w:val="false"/>
          <w:color w:val="000000"/>
          <w:sz w:val="28"/>
        </w:rPr>
        <w:t xml:space="preserve">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 </w:t>
      </w:r>
    </w:p>
    <w:bookmarkEnd w:id="23"/>
    <w:bookmarkStart w:name="z41" w:id="2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4"/>
    <w:bookmarkStart w:name="z42" w:id="25"/>
    <w:p>
      <w:pPr>
        <w:spacing w:after="0"/>
        <w:ind w:left="0"/>
        <w:jc w:val="both"/>
      </w:pPr>
      <w:r>
        <w:rPr>
          <w:rFonts w:ascii="Times New Roman"/>
          <w:b w:val="false"/>
          <w:i w:val="false"/>
          <w:color w:val="000000"/>
          <w:sz w:val="28"/>
        </w:rPr>
        <w:t>
      2) День Победы - 9 мая:</w:t>
      </w:r>
    </w:p>
    <w:bookmarkEnd w:id="25"/>
    <w:bookmarkStart w:name="z43" w:id="26"/>
    <w:p>
      <w:pPr>
        <w:spacing w:after="0"/>
        <w:ind w:left="0"/>
        <w:jc w:val="both"/>
      </w:pPr>
      <w:r>
        <w:rPr>
          <w:rFonts w:ascii="Times New Roman"/>
          <w:b w:val="false"/>
          <w:i w:val="false"/>
          <w:color w:val="000000"/>
          <w:sz w:val="28"/>
        </w:rPr>
        <w:t>
      участникам и инвалидам Великой Отечественной войны - в размере 1000000 (один миллион) тенге;</w:t>
      </w:r>
    </w:p>
    <w:bookmarkEnd w:id="26"/>
    <w:bookmarkStart w:name="z44" w:id="2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27"/>
    <w:bookmarkStart w:name="z45" w:id="2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28"/>
    <w:bookmarkStart w:name="z46" w:id="2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w:t>
      </w:r>
    </w:p>
    <w:bookmarkEnd w:id="29"/>
    <w:bookmarkStart w:name="z47" w:id="3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(сто тысяч) тенге;</w:t>
      </w:r>
    </w:p>
    <w:bookmarkEnd w:id="30"/>
    <w:bookmarkStart w:name="z48" w:id="3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w:t>
      </w:r>
    </w:p>
    <w:bookmarkEnd w:id="31"/>
    <w:bookmarkStart w:name="z49" w:id="3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60000 (шестьдесят тысяч) тенге;</w:t>
      </w:r>
    </w:p>
    <w:bookmarkEnd w:id="32"/>
    <w:bookmarkStart w:name="z50" w:id="3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100000 (сто тысяч) тенге;</w:t>
      </w:r>
    </w:p>
    <w:bookmarkEnd w:id="33"/>
    <w:bookmarkStart w:name="z51" w:id="3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100000 (сто тысяч) тенге;</w:t>
      </w:r>
    </w:p>
    <w:bookmarkEnd w:id="34"/>
    <w:bookmarkStart w:name="z52" w:id="35"/>
    <w:p>
      <w:pPr>
        <w:spacing w:after="0"/>
        <w:ind w:left="0"/>
        <w:jc w:val="both"/>
      </w:pPr>
      <w:r>
        <w:rPr>
          <w:rFonts w:ascii="Times New Roman"/>
          <w:b w:val="false"/>
          <w:i w:val="false"/>
          <w:color w:val="000000"/>
          <w:sz w:val="28"/>
        </w:rPr>
        <w:t>
      лицам,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 в размере 60000 (шестьдесят тысяч) тенге;</w:t>
      </w:r>
    </w:p>
    <w:bookmarkEnd w:id="35"/>
    <w:bookmarkStart w:name="z53" w:id="3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60000 (шестьдесят тысяч) тенге;</w:t>
      </w:r>
    </w:p>
    <w:bookmarkEnd w:id="36"/>
    <w:bookmarkStart w:name="z54" w:id="37"/>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30000 (тридцать тысяч) тенге;</w:t>
      </w:r>
    </w:p>
    <w:bookmarkEnd w:id="37"/>
    <w:bookmarkStart w:name="z55" w:id="38"/>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30000 (тридцать тысяч) тенге;</w:t>
      </w:r>
    </w:p>
    <w:bookmarkEnd w:id="38"/>
    <w:bookmarkStart w:name="z56" w:id="3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39"/>
    <w:bookmarkStart w:name="z57" w:id="40"/>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0"/>
    <w:bookmarkStart w:name="z58"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1"/>
    <w:bookmarkStart w:name="z59" w:id="4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2"/>
    <w:bookmarkStart w:name="z60" w:id="43"/>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3"/>
    <w:bookmarkStart w:name="z61" w:id="4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рабочим и служащим, направлявшихся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входивших в состав ограниченного контингента советских войск - в размере 15 (пятнадцать) месячных расчетных показателей;</w:t>
      </w:r>
    </w:p>
    <w:bookmarkEnd w:id="49"/>
    <w:bookmarkStart w:name="z67"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военнослужащие летного состава, совершавших вылеты на боевые задания в Афганистан с территории бывшего Союза Советских Социалистических Республик; рабочим и служащим, обслуживавших советский воинский контингент в Афганистане, получивших ранения, контузии или увечья, либо награжденных орденами и медалями бывшего Союза Советских Социалистических Республик за участие в обеспечении боевых действий- в размере 15 (пятнадцать) месячных расчетных показателей;</w:t>
      </w:r>
    </w:p>
    <w:bookmarkEnd w:id="50"/>
    <w:bookmarkStart w:name="z68" w:id="5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межгосударственном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1"/>
    <w:bookmarkStart w:name="z69" w:id="5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52"/>
    <w:bookmarkStart w:name="z70" w:id="5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принимавших участие в урегулировании межэтнического конфликта в Нагорном Карабахе - в размере 15 (пятнадцать) месячных расчетных показателей.</w:t>
      </w:r>
    </w:p>
    <w:bookmarkEnd w:id="53"/>
    <w:bookmarkStart w:name="z71" w:id="54"/>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54"/>
    <w:bookmarkStart w:name="z72" w:id="55"/>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bookmarkEnd w:id="55"/>
    <w:bookmarkStart w:name="z73" w:id="56"/>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наличие среднедушевого дохода лица (семьи), не превышающего порога однократного размера прожиточного минимума - гражданам с учетом среднедушевого дохода лица (семьи), не превышающего порога однократного размера прожиточного минимума в размере 5 (пять) месячных расчетных показателей, единовременно;</w:t>
      </w:r>
    </w:p>
    <w:bookmarkEnd w:id="56"/>
    <w:bookmarkStart w:name="z74" w:id="57"/>
    <w:p>
      <w:pPr>
        <w:spacing w:after="0"/>
        <w:ind w:left="0"/>
        <w:jc w:val="both"/>
      </w:pPr>
      <w:r>
        <w:rPr>
          <w:rFonts w:ascii="Times New Roman"/>
          <w:b w:val="false"/>
          <w:i w:val="false"/>
          <w:color w:val="000000"/>
          <w:sz w:val="28"/>
        </w:rPr>
        <w:t>
      2) причинение ущерба гражданам (семьям) либо его имуществу (при наличии подтверждающего документа) вследствие стихийного бедствия или пожара на основании справки уполномоченного органа в сфере гражданской защиты. Размер социальной помощи в каждом отдельном случае определяет специальная комиссия и указывает его в заключении о необходимости оказания социальной помощи, при этом предельный размер социальной помощи 80 (восемьдесят) месячных расчетных показателей, без учета среднедушевого дохода, единовременно;</w:t>
      </w:r>
    </w:p>
    <w:bookmarkEnd w:id="57"/>
    <w:bookmarkStart w:name="z75" w:id="58"/>
    <w:p>
      <w:pPr>
        <w:spacing w:after="0"/>
        <w:ind w:left="0"/>
        <w:jc w:val="both"/>
      </w:pPr>
      <w:r>
        <w:rPr>
          <w:rFonts w:ascii="Times New Roman"/>
          <w:b w:val="false"/>
          <w:i w:val="false"/>
          <w:color w:val="000000"/>
          <w:sz w:val="28"/>
        </w:rPr>
        <w:t>
      3) лицам, находящимся на амбулаторном лечении с заболеванием туберкулез, ежемесячно в размере 6 (шесть) месячных расчетных показателей, без учета среднедушевого дохода;</w:t>
      </w:r>
    </w:p>
    <w:bookmarkEnd w:id="58"/>
    <w:bookmarkStart w:name="z76" w:id="59"/>
    <w:p>
      <w:pPr>
        <w:spacing w:after="0"/>
        <w:ind w:left="0"/>
        <w:jc w:val="both"/>
      </w:pPr>
      <w:r>
        <w:rPr>
          <w:rFonts w:ascii="Times New Roman"/>
          <w:b w:val="false"/>
          <w:i w:val="false"/>
          <w:color w:val="000000"/>
          <w:sz w:val="28"/>
        </w:rPr>
        <w:t>
      4) лицам, страдающим злокачественными новообразованиями, единовременно в размере 10 (десять) месячных расчетных показателей, без учета среднедушевого дохода;</w:t>
      </w:r>
    </w:p>
    <w:bookmarkEnd w:id="59"/>
    <w:bookmarkStart w:name="z77" w:id="60"/>
    <w:p>
      <w:pPr>
        <w:spacing w:after="0"/>
        <w:ind w:left="0"/>
        <w:jc w:val="both"/>
      </w:pPr>
      <w:r>
        <w:rPr>
          <w:rFonts w:ascii="Times New Roman"/>
          <w:b w:val="false"/>
          <w:i w:val="false"/>
          <w:color w:val="000000"/>
          <w:sz w:val="28"/>
        </w:rPr>
        <w:t>
      5) родителям или иным законным представителям детей, инфицированным вирусом иммунодефицита человека состоящих на диспансерном учете назначается ежемесячно без учета среднедушевого дохода в 2 (два)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60"/>
    <w:bookmarkStart w:name="z78" w:id="61"/>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61"/>
    <w:bookmarkStart w:name="z79" w:id="62"/>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62"/>
    <w:bookmarkStart w:name="z80" w:id="6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Аккайынского района на текущий финансовый год.</w:t>
      </w:r>
    </w:p>
    <w:bookmarkEnd w:id="63"/>
    <w:bookmarkStart w:name="z81" w:id="64"/>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64"/>
    <w:bookmarkStart w:name="z82" w:id="65"/>
    <w:p>
      <w:pPr>
        <w:spacing w:after="0"/>
        <w:ind w:left="0"/>
        <w:jc w:val="both"/>
      </w:pPr>
      <w:r>
        <w:rPr>
          <w:rFonts w:ascii="Times New Roman"/>
          <w:b w:val="false"/>
          <w:i w:val="false"/>
          <w:color w:val="000000"/>
          <w:sz w:val="28"/>
        </w:rPr>
        <w:t>
      12. Социальная помощь прекращается в случаях:</w:t>
      </w:r>
    </w:p>
    <w:bookmarkEnd w:id="65"/>
    <w:bookmarkStart w:name="z83" w:id="66"/>
    <w:p>
      <w:pPr>
        <w:spacing w:after="0"/>
        <w:ind w:left="0"/>
        <w:jc w:val="both"/>
      </w:pPr>
      <w:r>
        <w:rPr>
          <w:rFonts w:ascii="Times New Roman"/>
          <w:b w:val="false"/>
          <w:i w:val="false"/>
          <w:color w:val="000000"/>
          <w:sz w:val="28"/>
        </w:rPr>
        <w:t>
      1) смерти получателя;</w:t>
      </w:r>
    </w:p>
    <w:bookmarkEnd w:id="66"/>
    <w:bookmarkStart w:name="z84" w:id="67"/>
    <w:p>
      <w:pPr>
        <w:spacing w:after="0"/>
        <w:ind w:left="0"/>
        <w:jc w:val="both"/>
      </w:pPr>
      <w:r>
        <w:rPr>
          <w:rFonts w:ascii="Times New Roman"/>
          <w:b w:val="false"/>
          <w:i w:val="false"/>
          <w:color w:val="000000"/>
          <w:sz w:val="28"/>
        </w:rPr>
        <w:t>
      2) выезда получателя на постоянное проживание за пределы Аккайынского района;</w:t>
      </w:r>
    </w:p>
    <w:bookmarkEnd w:id="67"/>
    <w:bookmarkStart w:name="z85" w:id="6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8"/>
    <w:bookmarkStart w:name="z86" w:id="6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9"/>
    <w:bookmarkStart w:name="z87" w:id="7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0"/>
    <w:bookmarkStart w:name="z88" w:id="71"/>
    <w:p>
      <w:pPr>
        <w:spacing w:after="0"/>
        <w:ind w:left="0"/>
        <w:jc w:val="both"/>
      </w:pPr>
      <w:r>
        <w:rPr>
          <w:rFonts w:ascii="Times New Roman"/>
          <w:b w:val="false"/>
          <w:i w:val="false"/>
          <w:color w:val="000000"/>
          <w:sz w:val="28"/>
        </w:rPr>
        <w:t>
      13. Излишне выплаченные суммы подлежат возврату в добровольном или ином установленном законодательством Республики Казахстан порядке.</w:t>
      </w:r>
    </w:p>
    <w:bookmarkEnd w:id="71"/>
    <w:bookmarkStart w:name="z89" w:id="72"/>
    <w:p>
      <w:pPr>
        <w:spacing w:after="0"/>
        <w:ind w:left="0"/>
        <w:jc w:val="left"/>
      </w:pPr>
      <w:r>
        <w:rPr>
          <w:rFonts w:ascii="Times New Roman"/>
          <w:b/>
          <w:i w:val="false"/>
          <w:color w:val="000000"/>
        </w:rPr>
        <w:t xml:space="preserve"> Глава 3. Заключительное положение</w:t>
      </w:r>
    </w:p>
    <w:bookmarkEnd w:id="72"/>
    <w:bookmarkStart w:name="z90" w:id="73"/>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октября 2021 года № 6-3</w:t>
            </w:r>
          </w:p>
        </w:tc>
      </w:tr>
    </w:tbl>
    <w:bookmarkStart w:name="z96" w:id="74"/>
    <w:p>
      <w:pPr>
        <w:spacing w:after="0"/>
        <w:ind w:left="0"/>
        <w:jc w:val="left"/>
      </w:pPr>
      <w:r>
        <w:rPr>
          <w:rFonts w:ascii="Times New Roman"/>
          <w:b/>
          <w:i w:val="false"/>
          <w:color w:val="000000"/>
        </w:rPr>
        <w:t xml:space="preserve"> Перечень утративших силу некоторых решений маслихата Аккайынского района Северо-Казахстанской области</w:t>
      </w:r>
    </w:p>
    <w:bookmarkEnd w:id="74"/>
    <w:bookmarkStart w:name="z97"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29 ноября 2016 года № 7-12 (зарегистрировано в Реестре государственной регистрации нормативных правовых актов под № 3972);</w:t>
      </w:r>
    </w:p>
    <w:bookmarkEnd w:id="75"/>
    <w:bookmarkStart w:name="z98"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 внесении изменения в решение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 от 16 марта 2017 года № 10-2 (зарегистрировано в Реестре государственной регистрации нормативных правовых актов под № 4139);</w:t>
      </w:r>
    </w:p>
    <w:bookmarkEnd w:id="76"/>
    <w:bookmarkStart w:name="z99"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 внесении изменения в решение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 от 15 января 2019 года № 28-2 (зарегистрировано в Реестре государственной регистрации нормативных правовых актов под № 5209);</w:t>
      </w:r>
    </w:p>
    <w:bookmarkEnd w:id="77"/>
    <w:bookmarkStart w:name="z100" w:id="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 внесении изменения в решение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 от 18 сентября 2019 года № 33-2 (зарегистрировано в Реестре государственной регистрации нормативных правовых актов под № 5580);</w:t>
      </w:r>
    </w:p>
    <w:bookmarkEnd w:id="78"/>
    <w:bookmarkStart w:name="z101" w:id="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 внесении изменения в решение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 от 5 марта 2020 года № 36-1 (зарегистрировано в Реестре государственной регистрации нормативных правовых актов под № 6089);</w:t>
      </w:r>
    </w:p>
    <w:bookmarkEnd w:id="79"/>
    <w:bookmarkStart w:name="z102" w:id="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 внесении изменения в решение маслихата Аккайынского района Северо-Казахстанской области от 29 ноября 2016 года № 7-12 "Об установлении размеров социальной помощи для отдельно взятой категории получателей к памятным датам и праздничным дням" от 25 декабря 2020 года № 44-3 (зарегистрировано в Реестре государственной регистрации нормативных правовых актов под № 6867).</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