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6ac76" w14:textId="e96ac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размеров социальной помощи для отдельно взятой категории получателей к памятным датам и праздничным дням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Есильского района Северо-Казахстанской области от 25 января 2021 года № 1/7. Зарегистрировано Департаментом юстиции Северо-Казахстанской области 28 января 2021 года № 7108. Утратил силу решением маслихата Есильского района Северо-Казахстанской области от 7 октября 2021 года № 11/101</w:t>
      </w:r>
    </w:p>
    <w:p>
      <w:pPr>
        <w:spacing w:after="0"/>
        <w:ind w:left="0"/>
        <w:jc w:val="both"/>
      </w:pPr>
      <w:r>
        <w:rPr>
          <w:rFonts w:ascii="Times New Roman"/>
          <w:b w:val="false"/>
          <w:i w:val="false"/>
          <w:color w:val="ff0000"/>
          <w:sz w:val="28"/>
        </w:rPr>
        <w:t xml:space="preserve">
      Сноска. Утратил силу решением маслихата Есильского района Северо-Казахстанской области от 07.10.2021 </w:t>
      </w:r>
      <w:r>
        <w:rPr>
          <w:rFonts w:ascii="Times New Roman"/>
          <w:b w:val="false"/>
          <w:i w:val="false"/>
          <w:color w:val="ff0000"/>
          <w:sz w:val="28"/>
        </w:rPr>
        <w:t>№ 11/101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10</w:t>
      </w:r>
      <w:r>
        <w:rPr>
          <w:rFonts w:ascii="Times New Roman"/>
          <w:b w:val="false"/>
          <w:i w:val="false"/>
          <w:color w:val="000000"/>
          <w:sz w:val="28"/>
        </w:rPr>
        <w:t xml:space="preserve"> Типовых правил оказания социальной помощи, установления размеров и определения перечня отдельных категорий нуждающихся граждан, утвержденных постановлением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 72682), маслихат Есильского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Установить размеры социальной помощи для отдельно взятой категории получателей к памятным датам и праздничным дням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со дня его первого официального опубликования и распространяется на правоотношения, возникшие с 1 января 2021 года.</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 Есильского района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"СОГЛАСОВАНО"</w:t>
      </w:r>
    </w:p>
    <w:bookmarkEnd w:id="3"/>
    <w:bookmarkStart w:name="z10" w:id="4"/>
    <w:p>
      <w:pPr>
        <w:spacing w:after="0"/>
        <w:ind w:left="0"/>
        <w:jc w:val="both"/>
      </w:pPr>
      <w:r>
        <w:rPr>
          <w:rFonts w:ascii="Times New Roman"/>
          <w:b w:val="false"/>
          <w:i w:val="false"/>
          <w:color w:val="000000"/>
          <w:sz w:val="28"/>
        </w:rPr>
        <w:t>
      Аким Северо-Казахстанской области</w:t>
      </w:r>
    </w:p>
    <w:bookmarkEnd w:id="4"/>
    <w:bookmarkStart w:name="z11" w:id="5"/>
    <w:p>
      <w:pPr>
        <w:spacing w:after="0"/>
        <w:ind w:left="0"/>
        <w:jc w:val="both"/>
      </w:pPr>
      <w:r>
        <w:rPr>
          <w:rFonts w:ascii="Times New Roman"/>
          <w:b w:val="false"/>
          <w:i w:val="false"/>
          <w:color w:val="000000"/>
          <w:sz w:val="28"/>
        </w:rPr>
        <w:t>
      К. Аксакалов</w:t>
      </w:r>
    </w:p>
    <w:bookmarkEnd w:id="5"/>
    <w:bookmarkStart w:name="z12" w:id="6"/>
    <w:p>
      <w:pPr>
        <w:spacing w:after="0"/>
        <w:ind w:left="0"/>
        <w:jc w:val="both"/>
      </w:pPr>
      <w:r>
        <w:rPr>
          <w:rFonts w:ascii="Times New Roman"/>
          <w:b w:val="false"/>
          <w:i w:val="false"/>
          <w:color w:val="000000"/>
          <w:sz w:val="28"/>
        </w:rPr>
        <w:t>
      ________________</w:t>
      </w:r>
    </w:p>
    <w:bookmarkEnd w:id="6"/>
    <w:bookmarkStart w:name="z13" w:id="7"/>
    <w:p>
      <w:pPr>
        <w:spacing w:after="0"/>
        <w:ind w:left="0"/>
        <w:jc w:val="both"/>
      </w:pPr>
      <w:r>
        <w:rPr>
          <w:rFonts w:ascii="Times New Roman"/>
          <w:b w:val="false"/>
          <w:i w:val="false"/>
          <w:color w:val="000000"/>
          <w:sz w:val="28"/>
        </w:rPr>
        <w:t>
      " __"__________ 2021 года</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Есильского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25 января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w:t>
            </w:r>
          </w:p>
        </w:tc>
      </w:tr>
    </w:tbl>
    <w:bookmarkStart w:name="z19" w:id="8"/>
    <w:p>
      <w:pPr>
        <w:spacing w:after="0"/>
        <w:ind w:left="0"/>
        <w:jc w:val="left"/>
      </w:pPr>
      <w:r>
        <w:rPr>
          <w:rFonts w:ascii="Times New Roman"/>
          <w:b/>
          <w:i w:val="false"/>
          <w:color w:val="000000"/>
        </w:rPr>
        <w:t xml:space="preserve"> Размеры социальной помощи для отдельно взятой категории получателей к памятным датам и праздничным дням</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10813"/>
        <w:gridCol w:w="1069"/>
      </w:tblGrid>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памятных дат, праздничных дней и категорий получателей социальной помощи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оказания социальной помощи (месячный расчетный показатель)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вывода ограниченного контингента советских войск из Демократической Республики Афганистан - 15 февраля</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полученных при защите бывшего Союза Советских Социалистических Республик,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соответствующих категорий, обслуживавшие действовавшие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другие страны, в которых велись боевые действия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находившиеся на территории Афганистана и не входившие в состав ограниченного контингента советских войск</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Республики Казахстан, принимавшие участие в качестве миротворцев в международной миротворческой операции в Ираке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принимавшие участие в урегулировании межэтнического конфликта в Нагорном Карабахе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женский день - 8 марта</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или получившие ранее звание "Мать-Героиня", награжденные орденами "Материнская Слава" I и II степени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месячных расчетных показателей</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семьи, имеющие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аварии на Чернобыльской атомной электростанции - 26 апреля</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защитника Отечества - 7 мая</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Победы - 9 мая</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(сто) месячных расчетных показателей</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Супруга (супруг) умершего инвалида Великой Отечественной войны или лица, приравненного по льготам к инвалидам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жертв политических репрессий и голода - 31 мая</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являющиеся гражданами Республики Казахстан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9"/>
          <w:p>
            <w:pPr>
              <w:spacing w:after="20"/>
              <w:ind w:left="20"/>
              <w:jc w:val="both"/>
            </w:pPr>
            <w:r>
              <w:rPr>
                <w:rFonts w:ascii="Times New Roman"/>
                <w:b w:val="false"/>
                <w:i w:val="false"/>
                <w:color w:val="000000"/>
                <w:sz w:val="20"/>
              </w:rPr>
              <w:t>
Лица, постоянно проживавшие до применения к ним репрессий на территории, ныне составляющей территорию Республики Казахстан, в случаях:</w:t>
            </w:r>
            <w:r>
              <w:br/>
            </w:r>
            <w:r>
              <w:rPr>
                <w:rFonts w:ascii="Times New Roman"/>
                <w:b w:val="false"/>
                <w:i w:val="false"/>
                <w:color w:val="000000"/>
                <w:sz w:val="20"/>
              </w:rPr>
              <w:t>
</w:t>
            </w:r>
            <w:r>
              <w:rPr>
                <w:rFonts w:ascii="Times New Roman"/>
                <w:b w:val="false"/>
                <w:i w:val="false"/>
                <w:color w:val="000000"/>
                <w:sz w:val="20"/>
              </w:rPr>
              <w:t>а) применения репрессий советскими судами и другими органами за пределами бывшего Союза Советских Социалистических Республик;</w:t>
            </w:r>
            <w:r>
              <w:br/>
            </w:r>
            <w:r>
              <w:rPr>
                <w:rFonts w:ascii="Times New Roman"/>
                <w:b w:val="false"/>
                <w:i w:val="false"/>
                <w:color w:val="000000"/>
                <w:sz w:val="20"/>
              </w:rPr>
              <w:t>
</w:t>
            </w:r>
            <w:r>
              <w:rPr>
                <w:rFonts w:ascii="Times New Roman"/>
                <w:b w:val="false"/>
                <w:i w:val="false"/>
                <w:color w:val="000000"/>
                <w:sz w:val="20"/>
              </w:rPr>
              <w:t>б)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
</w:t>
            </w:r>
            <w:r>
              <w:rPr>
                <w:rFonts w:ascii="Times New Roman"/>
                <w:b w:val="false"/>
                <w:i w:val="false"/>
                <w:color w:val="000000"/>
                <w:sz w:val="20"/>
              </w:rPr>
              <w:t>в)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
</w:t>
            </w:r>
            <w:r>
              <w:rPr>
                <w:rFonts w:ascii="Times New Roman"/>
                <w:b w:val="false"/>
                <w:i w:val="false"/>
                <w:color w:val="000000"/>
                <w:sz w:val="20"/>
              </w:rPr>
              <w:t>г)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дел-Министерстве государственной безопасности-Министерстве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r>
              <w:br/>
            </w: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9"/>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(семь)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Конституции Республики Казахстан - 30 августа</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месячных расчетных показателей</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 Социалистического Труда, кавалеры орденов Славы трех степеней, Трудовой Славы трех степеней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месячных расчетных показателей</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удостоенные звания "Қазақстанның Еңбек Ері"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месячных расчетных показателей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