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88d9" w14:textId="b438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Тайыншинского района Северо-Казахстанской области от 28 октября 2016 года № 30 "Об определении порядка и размера оказания жилищной помощи малообеспеченным семьям (гражданам)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15 января 2021 года № 8. Зарегистрировано Департаментом юстиции Северо-Казахстанской области 25 января 2021 года № 7103. Утратило силу решением Тайыншинского районного маслихата Северо-Казахстанской области от 19 апреля 2024 года № 151/13</w:t>
      </w:r>
    </w:p>
    <w:p>
      <w:pPr>
        <w:spacing w:after="0"/>
        <w:ind w:left="0"/>
        <w:jc w:val="both"/>
      </w:pPr>
      <w:r>
        <w:rPr>
          <w:rFonts w:ascii="Times New Roman"/>
          <w:b w:val="false"/>
          <w:i w:val="false"/>
          <w:color w:val="ff0000"/>
          <w:sz w:val="28"/>
        </w:rPr>
        <w:t xml:space="preserve">
      Сноска. Утратило силу решением Тайыншинского районного маслихата Северо-Казахстанской области от 19.04.2024 </w:t>
      </w:r>
      <w:r>
        <w:rPr>
          <w:rFonts w:ascii="Times New Roman"/>
          <w:b w:val="false"/>
          <w:i w:val="false"/>
          <w:color w:val="ff0000"/>
          <w:sz w:val="28"/>
        </w:rPr>
        <w:t>№ 151/13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определения порядка и размера оказания жилищной помощи малообеспеченным семьям (гражданам) Тайыншинского района Северо-Казахстанской области" от 28 октября 2016 года № 30 (опубликовано 30 ноября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3938) следующее изменение:</w:t>
      </w:r>
    </w:p>
    <w:bookmarkEnd w:id="1"/>
    <w:bookmarkStart w:name="z6" w:id="2"/>
    <w:p>
      <w:pPr>
        <w:spacing w:after="0"/>
        <w:ind w:left="0"/>
        <w:jc w:val="both"/>
      </w:pPr>
      <w:r>
        <w:rPr>
          <w:rFonts w:ascii="Times New Roman"/>
          <w:b w:val="false"/>
          <w:i w:val="false"/>
          <w:color w:val="000000"/>
          <w:sz w:val="28"/>
        </w:rPr>
        <w:t>
       приложение 1 к указанному решению изложить в новой редакции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 Тайыншинского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Трифонов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Тайыншинского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января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w:t>
            </w:r>
          </w:p>
        </w:tc>
      </w:tr>
    </w:tbl>
    <w:bookmarkStart w:name="z17" w:id="4"/>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Тайыншинского района Северо-Казахстанской области</w:t>
      </w:r>
    </w:p>
    <w:bookmarkEnd w:id="4"/>
    <w:bookmarkStart w:name="z18" w:id="5"/>
    <w:p>
      <w:pPr>
        <w:spacing w:after="0"/>
        <w:ind w:left="0"/>
        <w:jc w:val="both"/>
      </w:pPr>
      <w:r>
        <w:rPr>
          <w:rFonts w:ascii="Times New Roman"/>
          <w:b w:val="false"/>
          <w:i w:val="false"/>
          <w:color w:val="000000"/>
          <w:sz w:val="28"/>
        </w:rPr>
        <w:t xml:space="preserve">
      Настоящий Порядок и размер оказания жилищной помощи малообеспеченным семьям (гражданам) Тайыншинского района Северо-Казахстанской области (далее - Порядок)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порядок и размер оказания жилищной помощи малообеспеченным семьям (гражданам).</w:t>
      </w:r>
    </w:p>
    <w:bookmarkEnd w:id="5"/>
    <w:bookmarkStart w:name="z19" w:id="6"/>
    <w:p>
      <w:pPr>
        <w:spacing w:after="0"/>
        <w:ind w:left="0"/>
        <w:jc w:val="left"/>
      </w:pPr>
      <w:r>
        <w:rPr>
          <w:rFonts w:ascii="Times New Roman"/>
          <w:b/>
          <w:i w:val="false"/>
          <w:color w:val="000000"/>
        </w:rPr>
        <w:t xml:space="preserve"> 1. Общие положения</w:t>
      </w:r>
    </w:p>
    <w:bookmarkEnd w:id="6"/>
    <w:bookmarkStart w:name="z20" w:id="7"/>
    <w:p>
      <w:pPr>
        <w:spacing w:after="0"/>
        <w:ind w:left="0"/>
        <w:jc w:val="both"/>
      </w:pPr>
      <w:r>
        <w:rPr>
          <w:rFonts w:ascii="Times New Roman"/>
          <w:b w:val="false"/>
          <w:i w:val="false"/>
          <w:color w:val="000000"/>
          <w:sz w:val="28"/>
        </w:rPr>
        <w:t>
      1. В Порядке используются основные понятия:</w:t>
      </w:r>
    </w:p>
    <w:bookmarkEnd w:id="7"/>
    <w:bookmarkStart w:name="z21" w:id="8"/>
    <w:p>
      <w:pPr>
        <w:spacing w:after="0"/>
        <w:ind w:left="0"/>
        <w:jc w:val="both"/>
      </w:pPr>
      <w:r>
        <w:rPr>
          <w:rFonts w:ascii="Times New Roman"/>
          <w:b w:val="false"/>
          <w:i w:val="false"/>
          <w:color w:val="000000"/>
          <w:sz w:val="28"/>
        </w:rPr>
        <w:t>
      1)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8"/>
    <w:bookmarkStart w:name="z22" w:id="9"/>
    <w:p>
      <w:pPr>
        <w:spacing w:after="0"/>
        <w:ind w:left="0"/>
        <w:jc w:val="both"/>
      </w:pPr>
      <w:r>
        <w:rPr>
          <w:rFonts w:ascii="Times New Roman"/>
          <w:b w:val="false"/>
          <w:i w:val="false"/>
          <w:color w:val="000000"/>
          <w:sz w:val="28"/>
        </w:rPr>
        <w:t>
      2)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9"/>
    <w:bookmarkStart w:name="z23" w:id="10"/>
    <w:p>
      <w:pPr>
        <w:spacing w:after="0"/>
        <w:ind w:left="0"/>
        <w:jc w:val="both"/>
      </w:pPr>
      <w:r>
        <w:rPr>
          <w:rFonts w:ascii="Times New Roman"/>
          <w:b w:val="false"/>
          <w:i w:val="false"/>
          <w:color w:val="000000"/>
          <w:sz w:val="28"/>
        </w:rPr>
        <w:t>
      3) уполномоченный орган – коммунальное государственное учреждение "Отдел занятости и социальных программ акимата Тайыншинского района Северо-Казахстанской области", финансируемый за счет средств местного бюджета, осуществляющий назначение жилищной помощи;</w:t>
      </w:r>
    </w:p>
    <w:bookmarkEnd w:id="10"/>
    <w:bookmarkStart w:name="z24" w:id="11"/>
    <w:p>
      <w:pPr>
        <w:spacing w:after="0"/>
        <w:ind w:left="0"/>
        <w:jc w:val="both"/>
      </w:pPr>
      <w:r>
        <w:rPr>
          <w:rFonts w:ascii="Times New Roman"/>
          <w:b w:val="false"/>
          <w:i w:val="false"/>
          <w:color w:val="000000"/>
          <w:sz w:val="28"/>
        </w:rPr>
        <w:t>
      4)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1"/>
    <w:bookmarkStart w:name="z25" w:id="12"/>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2"/>
    <w:bookmarkStart w:name="z26" w:id="13"/>
    <w:p>
      <w:pPr>
        <w:spacing w:after="0"/>
        <w:ind w:left="0"/>
        <w:jc w:val="both"/>
      </w:pPr>
      <w:r>
        <w:rPr>
          <w:rFonts w:ascii="Times New Roman"/>
          <w:b w:val="false"/>
          <w:i w:val="false"/>
          <w:color w:val="000000"/>
          <w:sz w:val="28"/>
        </w:rPr>
        <w:t xml:space="preserve">
      2.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 </w:t>
      </w:r>
    </w:p>
    <w:bookmarkEnd w:id="13"/>
    <w:bookmarkStart w:name="z27" w:id="14"/>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14"/>
    <w:bookmarkStart w:name="z28" w:id="15"/>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15"/>
    <w:bookmarkStart w:name="z29" w:id="16"/>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16"/>
    <w:bookmarkStart w:name="z30" w:id="17"/>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7"/>
    <w:bookmarkStart w:name="z31" w:id="18"/>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установленный настоящим решением.</w:t>
      </w:r>
    </w:p>
    <w:bookmarkEnd w:id="18"/>
    <w:bookmarkStart w:name="z32" w:id="19"/>
    <w:p>
      <w:pPr>
        <w:spacing w:after="0"/>
        <w:ind w:left="0"/>
        <w:jc w:val="both"/>
      </w:pPr>
      <w:r>
        <w:rPr>
          <w:rFonts w:ascii="Times New Roman"/>
          <w:b w:val="false"/>
          <w:i w:val="false"/>
          <w:color w:val="000000"/>
          <w:sz w:val="28"/>
        </w:rPr>
        <w:t>
      Доля предельно-допустимых расходов в пределах установленных норм устанавливается для малообеспеченных семей (граждан) района в размере десяти процентов от совокупного дохода семьи (гражданина).</w:t>
      </w:r>
    </w:p>
    <w:bookmarkEnd w:id="19"/>
    <w:bookmarkStart w:name="z33" w:id="20"/>
    <w:p>
      <w:pPr>
        <w:spacing w:after="0"/>
        <w:ind w:left="0"/>
        <w:jc w:val="both"/>
      </w:pPr>
      <w:r>
        <w:rPr>
          <w:rFonts w:ascii="Times New Roman"/>
          <w:b w:val="false"/>
          <w:i w:val="false"/>
          <w:color w:val="000000"/>
          <w:sz w:val="28"/>
        </w:rPr>
        <w:t xml:space="preserve">
      3.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 </w:t>
      </w:r>
    </w:p>
    <w:bookmarkEnd w:id="20"/>
    <w:bookmarkStart w:name="z34" w:id="21"/>
    <w:p>
      <w:pPr>
        <w:spacing w:after="0"/>
        <w:ind w:left="0"/>
        <w:jc w:val="both"/>
      </w:pPr>
      <w:r>
        <w:rPr>
          <w:rFonts w:ascii="Times New Roman"/>
          <w:b w:val="false"/>
          <w:i w:val="false"/>
          <w:color w:val="000000"/>
          <w:sz w:val="28"/>
        </w:rPr>
        <w:t>
      4. Малообеспеченная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21"/>
    <w:bookmarkStart w:name="z35" w:id="22"/>
    <w:p>
      <w:pPr>
        <w:spacing w:after="0"/>
        <w:ind w:left="0"/>
        <w:jc w:val="both"/>
      </w:pPr>
      <w:r>
        <w:rPr>
          <w:rFonts w:ascii="Times New Roman"/>
          <w:b w:val="false"/>
          <w:i w:val="false"/>
          <w:color w:val="000000"/>
          <w:sz w:val="28"/>
        </w:rPr>
        <w:t>
      5.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bookmarkEnd w:id="22"/>
    <w:bookmarkStart w:name="z36" w:id="23"/>
    <w:p>
      <w:pPr>
        <w:spacing w:after="0"/>
        <w:ind w:left="0"/>
        <w:jc w:val="left"/>
      </w:pPr>
      <w:r>
        <w:rPr>
          <w:rFonts w:ascii="Times New Roman"/>
          <w:b/>
          <w:i w:val="false"/>
          <w:color w:val="000000"/>
        </w:rPr>
        <w:t xml:space="preserve"> 2. Порядок назначения жилищной помощи</w:t>
      </w:r>
    </w:p>
    <w:bookmarkEnd w:id="23"/>
    <w:bookmarkStart w:name="z37" w:id="24"/>
    <w:p>
      <w:pPr>
        <w:spacing w:after="0"/>
        <w:ind w:left="0"/>
        <w:jc w:val="both"/>
      </w:pPr>
      <w:r>
        <w:rPr>
          <w:rFonts w:ascii="Times New Roman"/>
          <w:b w:val="false"/>
          <w:i w:val="false"/>
          <w:color w:val="000000"/>
          <w:sz w:val="28"/>
        </w:rPr>
        <w:t>
      6.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следующих документов:</w:t>
      </w:r>
    </w:p>
    <w:bookmarkEnd w:id="24"/>
    <w:bookmarkStart w:name="z38" w:id="25"/>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25"/>
    <w:bookmarkStart w:name="z39" w:id="26"/>
    <w:p>
      <w:pPr>
        <w:spacing w:after="0"/>
        <w:ind w:left="0"/>
        <w:jc w:val="both"/>
      </w:pPr>
      <w:r>
        <w:rPr>
          <w:rFonts w:ascii="Times New Roman"/>
          <w:b w:val="false"/>
          <w:i w:val="false"/>
          <w:color w:val="000000"/>
          <w:sz w:val="28"/>
        </w:rPr>
        <w:t>
      2) документа, подтверждающего доходы малообеспеченной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26"/>
    <w:bookmarkStart w:name="z40" w:id="27"/>
    <w:p>
      <w:pPr>
        <w:spacing w:after="0"/>
        <w:ind w:left="0"/>
        <w:jc w:val="both"/>
      </w:pPr>
      <w:r>
        <w:rPr>
          <w:rFonts w:ascii="Times New Roman"/>
          <w:b w:val="false"/>
          <w:i w:val="false"/>
          <w:color w:val="000000"/>
          <w:sz w:val="28"/>
        </w:rPr>
        <w:t xml:space="preserve">
      3) справки о пенсионных отчислениях (за исключением сведений, получаемых из соответствующих государственных информационных систем); </w:t>
      </w:r>
    </w:p>
    <w:bookmarkEnd w:id="27"/>
    <w:bookmarkStart w:name="z41" w:id="28"/>
    <w:p>
      <w:pPr>
        <w:spacing w:after="0"/>
        <w:ind w:left="0"/>
        <w:jc w:val="both"/>
      </w:pPr>
      <w:r>
        <w:rPr>
          <w:rFonts w:ascii="Times New Roman"/>
          <w:b w:val="false"/>
          <w:i w:val="false"/>
          <w:color w:val="000000"/>
          <w:sz w:val="28"/>
        </w:rPr>
        <w:t>
      4) справки с места работы либо справки о регистрации в качестве безработного лица;</w:t>
      </w:r>
    </w:p>
    <w:bookmarkEnd w:id="28"/>
    <w:bookmarkStart w:name="z42" w:id="29"/>
    <w:p>
      <w:pPr>
        <w:spacing w:after="0"/>
        <w:ind w:left="0"/>
        <w:jc w:val="both"/>
      </w:pPr>
      <w:r>
        <w:rPr>
          <w:rFonts w:ascii="Times New Roman"/>
          <w:b w:val="false"/>
          <w:i w:val="false"/>
          <w:color w:val="000000"/>
          <w:sz w:val="28"/>
        </w:rPr>
        <w:t>
      5) сведений об алиментах на детей и других иждивенцев;</w:t>
      </w:r>
    </w:p>
    <w:bookmarkEnd w:id="29"/>
    <w:bookmarkStart w:name="z43" w:id="30"/>
    <w:p>
      <w:pPr>
        <w:spacing w:after="0"/>
        <w:ind w:left="0"/>
        <w:jc w:val="both"/>
      </w:pPr>
      <w:r>
        <w:rPr>
          <w:rFonts w:ascii="Times New Roman"/>
          <w:b w:val="false"/>
          <w:i w:val="false"/>
          <w:color w:val="000000"/>
          <w:sz w:val="28"/>
        </w:rPr>
        <w:t>
      6) банковского счета;</w:t>
      </w:r>
    </w:p>
    <w:bookmarkEnd w:id="30"/>
    <w:bookmarkStart w:name="z44" w:id="31"/>
    <w:p>
      <w:pPr>
        <w:spacing w:after="0"/>
        <w:ind w:left="0"/>
        <w:jc w:val="both"/>
      </w:pPr>
      <w:r>
        <w:rPr>
          <w:rFonts w:ascii="Times New Roman"/>
          <w:b w:val="false"/>
          <w:i w:val="false"/>
          <w:color w:val="000000"/>
          <w:sz w:val="28"/>
        </w:rPr>
        <w:t>
      7) счета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31"/>
    <w:bookmarkStart w:name="z45" w:id="32"/>
    <w:p>
      <w:pPr>
        <w:spacing w:after="0"/>
        <w:ind w:left="0"/>
        <w:jc w:val="both"/>
      </w:pPr>
      <w:r>
        <w:rPr>
          <w:rFonts w:ascii="Times New Roman"/>
          <w:b w:val="false"/>
          <w:i w:val="false"/>
          <w:color w:val="000000"/>
          <w:sz w:val="28"/>
        </w:rPr>
        <w:t>
      8) счета на потребление коммунальных услуг;</w:t>
      </w:r>
    </w:p>
    <w:bookmarkEnd w:id="32"/>
    <w:bookmarkStart w:name="z46" w:id="33"/>
    <w:p>
      <w:pPr>
        <w:spacing w:after="0"/>
        <w:ind w:left="0"/>
        <w:jc w:val="both"/>
      </w:pPr>
      <w:r>
        <w:rPr>
          <w:rFonts w:ascii="Times New Roman"/>
          <w:b w:val="false"/>
          <w:i w:val="false"/>
          <w:color w:val="000000"/>
          <w:sz w:val="28"/>
        </w:rPr>
        <w:t>
      9) квитанции-счета за услуги телекоммуникаций или копии договора на оказание услуг связи;</w:t>
      </w:r>
    </w:p>
    <w:bookmarkEnd w:id="33"/>
    <w:bookmarkStart w:name="z47" w:id="34"/>
    <w:p>
      <w:pPr>
        <w:spacing w:after="0"/>
        <w:ind w:left="0"/>
        <w:jc w:val="both"/>
      </w:pPr>
      <w:r>
        <w:rPr>
          <w:rFonts w:ascii="Times New Roman"/>
          <w:b w:val="false"/>
          <w:i w:val="false"/>
          <w:color w:val="000000"/>
          <w:sz w:val="28"/>
        </w:rPr>
        <w:t>
      10) счета о расходах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34"/>
    <w:bookmarkStart w:name="z48" w:id="35"/>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bookmarkEnd w:id="35"/>
    <w:bookmarkStart w:name="z49" w:id="36"/>
    <w:p>
      <w:pPr>
        <w:spacing w:after="0"/>
        <w:ind w:left="0"/>
        <w:jc w:val="both"/>
      </w:pPr>
      <w:r>
        <w:rPr>
          <w:rFonts w:ascii="Times New Roman"/>
          <w:b w:val="false"/>
          <w:i w:val="false"/>
          <w:color w:val="000000"/>
          <w:sz w:val="28"/>
        </w:rPr>
        <w:t>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пунктом 11 настоящего Порядка.</w:t>
      </w:r>
    </w:p>
    <w:bookmarkEnd w:id="36"/>
    <w:bookmarkStart w:name="z50" w:id="37"/>
    <w:p>
      <w:pPr>
        <w:spacing w:after="0"/>
        <w:ind w:left="0"/>
        <w:jc w:val="both"/>
      </w:pPr>
      <w:r>
        <w:rPr>
          <w:rFonts w:ascii="Times New Roman"/>
          <w:b w:val="false"/>
          <w:i w:val="false"/>
          <w:color w:val="000000"/>
          <w:sz w:val="28"/>
        </w:rPr>
        <w:t>
      7. При приеме документов через Государственную корпорацию услугополучателю выдается расписка о приеме соответствующих документов.</w:t>
      </w:r>
    </w:p>
    <w:bookmarkEnd w:id="37"/>
    <w:bookmarkStart w:name="z51" w:id="38"/>
    <w:p>
      <w:pPr>
        <w:spacing w:after="0"/>
        <w:ind w:left="0"/>
        <w:jc w:val="both"/>
      </w:pPr>
      <w:r>
        <w:rPr>
          <w:rFonts w:ascii="Times New Roman"/>
          <w:b w:val="false"/>
          <w:i w:val="false"/>
          <w:color w:val="000000"/>
          <w:sz w:val="28"/>
        </w:rPr>
        <w:t>
      8. В случае представления неполного пакета документов, предусмотренного пунктом 6 настоящего Порядка, работник Государственной корпорации выдает расписку об отказе в приеме документов.</w:t>
      </w:r>
    </w:p>
    <w:bookmarkEnd w:id="38"/>
    <w:bookmarkStart w:name="z52" w:id="39"/>
    <w:p>
      <w:pPr>
        <w:spacing w:after="0"/>
        <w:ind w:left="0"/>
        <w:jc w:val="both"/>
      </w:pPr>
      <w:r>
        <w:rPr>
          <w:rFonts w:ascii="Times New Roman"/>
          <w:b w:val="false"/>
          <w:i w:val="false"/>
          <w:color w:val="000000"/>
          <w:sz w:val="28"/>
        </w:rPr>
        <w:t>
      9.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39"/>
    <w:bookmarkStart w:name="z53" w:id="40"/>
    <w:p>
      <w:pPr>
        <w:spacing w:after="0"/>
        <w:ind w:left="0"/>
        <w:jc w:val="both"/>
      </w:pPr>
      <w:r>
        <w:rPr>
          <w:rFonts w:ascii="Times New Roman"/>
          <w:b w:val="false"/>
          <w:i w:val="false"/>
          <w:color w:val="000000"/>
          <w:sz w:val="28"/>
        </w:rPr>
        <w:t>
      10.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40"/>
    <w:bookmarkStart w:name="z54" w:id="41"/>
    <w:p>
      <w:pPr>
        <w:spacing w:after="0"/>
        <w:ind w:left="0"/>
        <w:jc w:val="both"/>
      </w:pPr>
      <w:r>
        <w:rPr>
          <w:rFonts w:ascii="Times New Roman"/>
          <w:b w:val="false"/>
          <w:i w:val="false"/>
          <w:color w:val="000000"/>
          <w:sz w:val="28"/>
        </w:rPr>
        <w:t>
      11. Уполномоченный орган отказывает в предоставлении жилищной помощи на основании установления недостоверности документов, представленных малообеспеченной семьей (гражданином) (либо его представителем по нотариально заверенной доверенности), и (или) данных (сведений), содержащихся в них, и в течение 5 (пяти)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41"/>
    <w:bookmarkStart w:name="z55" w:id="42"/>
    <w:p>
      <w:pPr>
        <w:spacing w:after="0"/>
        <w:ind w:left="0"/>
        <w:jc w:val="both"/>
      </w:pPr>
      <w:r>
        <w:rPr>
          <w:rFonts w:ascii="Times New Roman"/>
          <w:b w:val="false"/>
          <w:i w:val="false"/>
          <w:color w:val="000000"/>
          <w:sz w:val="28"/>
        </w:rPr>
        <w:t>
      12.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42"/>
    <w:bookmarkStart w:name="z56" w:id="43"/>
    <w:p>
      <w:pPr>
        <w:spacing w:after="0"/>
        <w:ind w:left="0"/>
        <w:jc w:val="both"/>
      </w:pPr>
      <w:r>
        <w:rPr>
          <w:rFonts w:ascii="Times New Roman"/>
          <w:b w:val="false"/>
          <w:i w:val="false"/>
          <w:color w:val="000000"/>
          <w:sz w:val="28"/>
        </w:rPr>
        <w:t>
      13. Жилищная помощь назначается с начала месяца подачи заявления на текущий квартал.</w:t>
      </w:r>
    </w:p>
    <w:bookmarkEnd w:id="43"/>
    <w:bookmarkStart w:name="z57" w:id="44"/>
    <w:p>
      <w:pPr>
        <w:spacing w:after="0"/>
        <w:ind w:left="0"/>
        <w:jc w:val="left"/>
      </w:pPr>
      <w:r>
        <w:rPr>
          <w:rFonts w:ascii="Times New Roman"/>
          <w:b/>
          <w:i w:val="false"/>
          <w:color w:val="000000"/>
        </w:rPr>
        <w:t xml:space="preserve"> 3. Выплата и размер жилищной помощи</w:t>
      </w:r>
    </w:p>
    <w:bookmarkEnd w:id="44"/>
    <w:bookmarkStart w:name="z58" w:id="45"/>
    <w:p>
      <w:pPr>
        <w:spacing w:after="0"/>
        <w:ind w:left="0"/>
        <w:jc w:val="both"/>
      </w:pPr>
      <w:r>
        <w:rPr>
          <w:rFonts w:ascii="Times New Roman"/>
          <w:b w:val="false"/>
          <w:i w:val="false"/>
          <w:color w:val="000000"/>
          <w:sz w:val="28"/>
        </w:rPr>
        <w:t>
      14. Размер оказания жилищной помощи определяется, как разница между суммой оплаты расходов за потребленные коммунальных услуг в пределах норм и предельно-допустимых расходов малообеспеченной семьи (гражданина) на эти цели.</w:t>
      </w:r>
    </w:p>
    <w:bookmarkEnd w:id="45"/>
    <w:bookmarkStart w:name="z59" w:id="46"/>
    <w:p>
      <w:pPr>
        <w:spacing w:after="0"/>
        <w:ind w:left="0"/>
        <w:jc w:val="both"/>
      </w:pPr>
      <w:r>
        <w:rPr>
          <w:rFonts w:ascii="Times New Roman"/>
          <w:b w:val="false"/>
          <w:i w:val="false"/>
          <w:color w:val="000000"/>
          <w:sz w:val="28"/>
        </w:rPr>
        <w:t>
      15. При расчете размера жилищной помощи малообеспеченным семьям (гражданам) учитываются следующие нормы:</w:t>
      </w:r>
    </w:p>
    <w:bookmarkEnd w:id="46"/>
    <w:bookmarkStart w:name="z60" w:id="47"/>
    <w:p>
      <w:pPr>
        <w:spacing w:after="0"/>
        <w:ind w:left="0"/>
        <w:jc w:val="both"/>
      </w:pPr>
      <w:r>
        <w:rPr>
          <w:rFonts w:ascii="Times New Roman"/>
          <w:b w:val="false"/>
          <w:i w:val="false"/>
          <w:color w:val="000000"/>
          <w:sz w:val="28"/>
        </w:rPr>
        <w:t>
      1) за норму площади жилья, обеспечиваемую компенсационными мерами принимается не менее пятнадцати квадратных метров и не более восемнадцати квадратных метров полезной площади на человека, но не менее однокомнатной квартиры или комнаты в общежитии;</w:t>
      </w:r>
    </w:p>
    <w:bookmarkEnd w:id="47"/>
    <w:bookmarkStart w:name="z61" w:id="48"/>
    <w:p>
      <w:pPr>
        <w:spacing w:after="0"/>
        <w:ind w:left="0"/>
        <w:jc w:val="both"/>
      </w:pPr>
      <w:r>
        <w:rPr>
          <w:rFonts w:ascii="Times New Roman"/>
          <w:b w:val="false"/>
          <w:i w:val="false"/>
          <w:color w:val="000000"/>
          <w:sz w:val="28"/>
        </w:rPr>
        <w:t>
      2) норма потребления коммунальных услуг, обеспечиваемых, компенсационными мерами для потребителей, не имеющих приборов учета, устанавливается в соответствии с действующим законодательством.</w:t>
      </w:r>
    </w:p>
    <w:bookmarkEnd w:id="48"/>
    <w:bookmarkStart w:name="z62" w:id="49"/>
    <w:p>
      <w:pPr>
        <w:spacing w:after="0"/>
        <w:ind w:left="0"/>
        <w:jc w:val="both"/>
      </w:pPr>
      <w:r>
        <w:rPr>
          <w:rFonts w:ascii="Times New Roman"/>
          <w:b w:val="false"/>
          <w:i w:val="false"/>
          <w:color w:val="000000"/>
          <w:sz w:val="28"/>
        </w:rPr>
        <w:t>
      Если нормы и тарифы на расходы не определены в установленном законодательством порядке, возмещение затрат производится по фактическим расходам.</w:t>
      </w:r>
    </w:p>
    <w:bookmarkEnd w:id="49"/>
    <w:bookmarkStart w:name="z63" w:id="50"/>
    <w:p>
      <w:pPr>
        <w:spacing w:after="0"/>
        <w:ind w:left="0"/>
        <w:jc w:val="both"/>
      </w:pPr>
      <w:r>
        <w:rPr>
          <w:rFonts w:ascii="Times New Roman"/>
          <w:b w:val="false"/>
          <w:i w:val="false"/>
          <w:color w:val="000000"/>
          <w:sz w:val="28"/>
        </w:rPr>
        <w:t>
      16.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на основании показаний приборов учета, но не более установленных норм расхода коммунальных услуг для потребителей, не имеющих прибора учета.</w:t>
      </w:r>
    </w:p>
    <w:bookmarkEnd w:id="50"/>
    <w:bookmarkStart w:name="z64" w:id="51"/>
    <w:p>
      <w:pPr>
        <w:spacing w:after="0"/>
        <w:ind w:left="0"/>
        <w:jc w:val="both"/>
      </w:pPr>
      <w:r>
        <w:rPr>
          <w:rFonts w:ascii="Times New Roman"/>
          <w:b w:val="false"/>
          <w:i w:val="false"/>
          <w:color w:val="000000"/>
          <w:sz w:val="28"/>
        </w:rPr>
        <w:t>
      17. Выплата жилищной помощи малообеспеченным семьям (гражданам) осуществляется уполномоченным органом через банки второго уровня.</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