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173e" w14:textId="dc91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Уалихановского районного маслихата Северо-Казахстанской области от 12 апреля 2017 года №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25 ноября 2021 года № 5-12 с. Зарегистрировано в Министерстве юстиции Республики Казахстан 8 декабря 2021 года № 25611. Утратило силу решением Уалихановского районного маслихата Северо-Казахстанской области от 15 ноября 2023 года № 13-10 с</w:t>
      </w:r>
    </w:p>
    <w:p>
      <w:pPr>
        <w:spacing w:after="0"/>
        <w:ind w:left="0"/>
        <w:jc w:val="both"/>
      </w:pPr>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15.11.2023 </w:t>
      </w:r>
      <w:r>
        <w:rPr>
          <w:rFonts w:ascii="Times New Roman"/>
          <w:b w:val="false"/>
          <w:i w:val="false"/>
          <w:color w:val="ff0000"/>
          <w:sz w:val="28"/>
        </w:rPr>
        <w:t>№ 13-10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от 12 апреля 2017 года № 2-14с (зарегистрировано в Реестре государственной регистрации нормативных правовых актов под № 4174)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Уалихановского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5-12 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Уалихановского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апреля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2-14 с</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Уалихановского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Уалихановского района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6"/>
    <w:bookmarkStart w:name="z34"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w:t>
      </w:r>
    </w:p>
    <w:bookmarkEnd w:id="17"/>
    <w:bookmarkStart w:name="z35"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6"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0"/>
    <w:bookmarkStart w:name="z38" w:id="21"/>
    <w:p>
      <w:pPr>
        <w:spacing w:after="0"/>
        <w:ind w:left="0"/>
        <w:jc w:val="both"/>
      </w:pPr>
      <w:r>
        <w:rPr>
          <w:rFonts w:ascii="Times New Roman"/>
          <w:b w:val="false"/>
          <w:i w:val="false"/>
          <w:color w:val="000000"/>
          <w:sz w:val="28"/>
        </w:rPr>
        <w:t>
      1) День защитника Отечества - 7 мая:</w:t>
      </w:r>
    </w:p>
    <w:bookmarkEnd w:id="21"/>
    <w:bookmarkStart w:name="z39" w:id="22"/>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2"/>
    <w:bookmarkStart w:name="z40" w:id="2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3"/>
    <w:bookmarkStart w:name="z41" w:id="24"/>
    <w:p>
      <w:pPr>
        <w:spacing w:after="0"/>
        <w:ind w:left="0"/>
        <w:jc w:val="both"/>
      </w:pPr>
      <w:r>
        <w:rPr>
          <w:rFonts w:ascii="Times New Roman"/>
          <w:b w:val="false"/>
          <w:i w:val="false"/>
          <w:color w:val="000000"/>
          <w:sz w:val="28"/>
        </w:rPr>
        <w:t>
      2) День Победы - 9 мая:</w:t>
      </w:r>
    </w:p>
    <w:bookmarkEnd w:id="24"/>
    <w:bookmarkStart w:name="z42" w:id="25"/>
    <w:p>
      <w:pPr>
        <w:spacing w:after="0"/>
        <w:ind w:left="0"/>
        <w:jc w:val="both"/>
      </w:pPr>
      <w:r>
        <w:rPr>
          <w:rFonts w:ascii="Times New Roman"/>
          <w:b w:val="false"/>
          <w:i w:val="false"/>
          <w:color w:val="000000"/>
          <w:sz w:val="28"/>
        </w:rPr>
        <w:t>
      участникам и инвалидам Великой Отечественной войны - в размере 1 000 000 (один миллион) тенге;</w:t>
      </w:r>
    </w:p>
    <w:bookmarkEnd w:id="25"/>
    <w:bookmarkStart w:name="z43" w:id="2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6"/>
    <w:bookmarkStart w:name="z44"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7"/>
    <w:bookmarkStart w:name="z45"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28"/>
    <w:bookmarkStart w:name="z46" w:id="2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29"/>
    <w:bookmarkStart w:name="z47" w:id="3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0"/>
    <w:bookmarkStart w:name="z48" w:id="31"/>
    <w:p>
      <w:pPr>
        <w:spacing w:after="0"/>
        <w:ind w:left="0"/>
        <w:jc w:val="both"/>
      </w:pPr>
      <w:r>
        <w:rPr>
          <w:rFonts w:ascii="Times New Roman"/>
          <w:b w:val="false"/>
          <w:i w:val="false"/>
          <w:color w:val="000000"/>
          <w:sz w:val="28"/>
        </w:rPr>
        <w:t>
      гражданам, работавшие в период блокады в городе Ленинграде на предприятиях, в учреждениях и организациях города и награжденные медалью</w:t>
      </w:r>
    </w:p>
    <w:bookmarkEnd w:id="31"/>
    <w:bookmarkStart w:name="z49" w:id="32"/>
    <w:p>
      <w:pPr>
        <w:spacing w:after="0"/>
        <w:ind w:left="0"/>
        <w:jc w:val="both"/>
      </w:pPr>
      <w:r>
        <w:rPr>
          <w:rFonts w:ascii="Times New Roman"/>
          <w:b w:val="false"/>
          <w:i w:val="false"/>
          <w:color w:val="000000"/>
          <w:sz w:val="28"/>
        </w:rPr>
        <w:t>
      "За оборону Ленинграда" или знаком "Житель блокадного Ленинграда" - в размере 60 000 (шестьдесят тысяч) тенге;</w:t>
      </w:r>
    </w:p>
    <w:bookmarkEnd w:id="32"/>
    <w:bookmarkStart w:name="z50" w:id="3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3"/>
    <w:bookmarkStart w:name="z51"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34"/>
    <w:bookmarkStart w:name="z52"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5"/>
    <w:bookmarkStart w:name="z53" w:id="36"/>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6"/>
    <w:bookmarkStart w:name="z54" w:id="37"/>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37"/>
    <w:bookmarkStart w:name="z55" w:id="3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38"/>
    <w:bookmarkStart w:name="z56" w:id="39"/>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39"/>
    <w:bookmarkStart w:name="z57" w:id="40"/>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30 000 (тридцать тысяч) тенге;</w:t>
      </w:r>
    </w:p>
    <w:bookmarkEnd w:id="40"/>
    <w:bookmarkStart w:name="z58" w:id="41"/>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награждҰнные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1"/>
    <w:bookmarkStart w:name="z59" w:id="4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2"/>
    <w:bookmarkStart w:name="z60" w:id="43"/>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 - в размере 15 (пятнадцать)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периодично (ежемесячно, ежеквартально) по следующим основаниям:</w:t>
      </w:r>
    </w:p>
    <w:bookmarkEnd w:id="51"/>
    <w:bookmarkStart w:name="z69" w:id="52"/>
    <w:p>
      <w:pPr>
        <w:spacing w:after="0"/>
        <w:ind w:left="0"/>
        <w:jc w:val="both"/>
      </w:pPr>
      <w:r>
        <w:rPr>
          <w:rFonts w:ascii="Times New Roman"/>
          <w:b w:val="false"/>
          <w:i w:val="false"/>
          <w:color w:val="000000"/>
          <w:sz w:val="28"/>
        </w:rPr>
        <w:t>
      1)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 в размере 7 (семь) месячных расчетных показателей, единовременно;</w:t>
      </w:r>
    </w:p>
    <w:bookmarkEnd w:id="52"/>
    <w:bookmarkStart w:name="z70" w:id="53"/>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 в размере не более 200 (двести) минимальных расчетных показателей, единовременно;</w:t>
      </w:r>
    </w:p>
    <w:bookmarkEnd w:id="53"/>
    <w:bookmarkStart w:name="z71" w:id="54"/>
    <w:p>
      <w:pPr>
        <w:spacing w:after="0"/>
        <w:ind w:left="0"/>
        <w:jc w:val="both"/>
      </w:pPr>
      <w:r>
        <w:rPr>
          <w:rFonts w:ascii="Times New Roman"/>
          <w:b w:val="false"/>
          <w:i w:val="false"/>
          <w:color w:val="000000"/>
          <w:sz w:val="28"/>
        </w:rPr>
        <w:t>
      3) лицам, состоящим на диспансерном учете с заболеванием туберкулез – предоставляется ежемесячно в размере 10 (десять) месячных расчетных показателей, без учета среднедушевого дохода;</w:t>
      </w:r>
    </w:p>
    <w:bookmarkEnd w:id="54"/>
    <w:bookmarkStart w:name="z72" w:id="55"/>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5"/>
    <w:bookmarkStart w:name="z73" w:id="5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6"/>
    <w:bookmarkStart w:name="z74" w:id="57"/>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w:t>
      </w:r>
    </w:p>
    <w:bookmarkEnd w:id="57"/>
    <w:bookmarkStart w:name="z75" w:id="5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Уалихановского района на текущий финансовый год.</w:t>
      </w:r>
    </w:p>
    <w:bookmarkEnd w:id="58"/>
    <w:bookmarkStart w:name="z76" w:id="5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9"/>
    <w:bookmarkStart w:name="z77" w:id="60"/>
    <w:p>
      <w:pPr>
        <w:spacing w:after="0"/>
        <w:ind w:left="0"/>
        <w:jc w:val="both"/>
      </w:pPr>
      <w:r>
        <w:rPr>
          <w:rFonts w:ascii="Times New Roman"/>
          <w:b w:val="false"/>
          <w:i w:val="false"/>
          <w:color w:val="000000"/>
          <w:sz w:val="28"/>
        </w:rPr>
        <w:t>
      12. Социальная помощь прекращается в случаях:</w:t>
      </w:r>
    </w:p>
    <w:bookmarkEnd w:id="60"/>
    <w:bookmarkStart w:name="z78" w:id="61"/>
    <w:p>
      <w:pPr>
        <w:spacing w:after="0"/>
        <w:ind w:left="0"/>
        <w:jc w:val="both"/>
      </w:pPr>
      <w:r>
        <w:rPr>
          <w:rFonts w:ascii="Times New Roman"/>
          <w:b w:val="false"/>
          <w:i w:val="false"/>
          <w:color w:val="000000"/>
          <w:sz w:val="28"/>
        </w:rPr>
        <w:t>
      1) смерти получателя;</w:t>
      </w:r>
    </w:p>
    <w:bookmarkEnd w:id="61"/>
    <w:bookmarkStart w:name="z79" w:id="62"/>
    <w:p>
      <w:pPr>
        <w:spacing w:after="0"/>
        <w:ind w:left="0"/>
        <w:jc w:val="both"/>
      </w:pPr>
      <w:r>
        <w:rPr>
          <w:rFonts w:ascii="Times New Roman"/>
          <w:b w:val="false"/>
          <w:i w:val="false"/>
          <w:color w:val="000000"/>
          <w:sz w:val="28"/>
        </w:rPr>
        <w:t>
      2)выезда получателя на постоянное проживание за пределы Уалихановского района;</w:t>
      </w:r>
    </w:p>
    <w:bookmarkEnd w:id="62"/>
    <w:bookmarkStart w:name="z80" w:id="6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3"/>
    <w:bookmarkStart w:name="z81" w:id="6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4"/>
    <w:bookmarkStart w:name="z82" w:id="6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5"/>
    <w:bookmarkStart w:name="z83" w:id="66"/>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66"/>
    <w:bookmarkStart w:name="z84" w:id="67"/>
    <w:p>
      <w:pPr>
        <w:spacing w:after="0"/>
        <w:ind w:left="0"/>
        <w:jc w:val="left"/>
      </w:pPr>
      <w:r>
        <w:rPr>
          <w:rFonts w:ascii="Times New Roman"/>
          <w:b/>
          <w:i w:val="false"/>
          <w:color w:val="000000"/>
        </w:rPr>
        <w:t xml:space="preserve"> Глава 3. Заключительное положение</w:t>
      </w:r>
    </w:p>
    <w:bookmarkEnd w:id="67"/>
    <w:bookmarkStart w:name="z85" w:id="68"/>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