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e95c" w14:textId="e8be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11 декабря 2020 года № 54/557-VI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18 июня 2021 года № 7/58-VIІ. Зарегистрировано в Министерстве юстиции Республики Казахстан 2 июля 2021 года № 23249.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 (зарегистрировано в реестре государственной регистрации нормативных правовых актов за № 5953)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995 324 814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37 881 647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10 046 842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215 675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947 180 650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1 019 785 266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21 389 591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46 643 420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25 253 829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233 036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233 036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- 46 083 079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46 083 079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35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43,4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56,6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90,9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кроме Жетысайского района, района Сауран и городов Кентау, Туркестан,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Жетысайского района – 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78,4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Жетысайского района, района Сауран и городов Кентау, Туркестан,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Жетысайского района – 91,2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21,6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64,8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38,5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36,4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31,2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36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39,8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75,9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67,7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75,8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35,2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61,5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63,6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68,8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64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60,2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67,1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24,1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32,3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24,2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7/58-VII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995 324 814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947 180 650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947 180 650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266 202 185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организациям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-46 083 079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