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4ee8" w14:textId="fe64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21 декабря 2020 года № 60/358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5 мая 2021 года № 5/29. Зарегистрировано Департаментом юстиции Туркестанской области 13 мая 2021 года № 6212.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апреля 2021 года за № 5/43-VIІ "О внесении изменений в решение Туркестанского областного маслихата от 11 декабря 2020 года № 54/557-VІ "Об областном бюджете на 2021-2023 годы", зарегистрированного в Реестре государственной регистрации нормативных правовых актов за № 6175,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от 21 декабря 2020 года № 60/358 "О районном бюджете на 2021-2023 годы" (зарегистрировано в Реестре государственной регистрации нормативных правовых актов за № 6000, опубликовано 8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1. Внести в решение маслихата района Байдибек от 21 декабря 2020 года 60/358 "О районном бюджете на 2021-2023 годы"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13 632 350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1 124 265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12 456 045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13 664 439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307 110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372 816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-339 199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339 199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372 816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65 706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32 089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2021 год норматив распределения общей суммы поступлений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по социальному налогу в бюджет района 73,0 процентов, в областной бюджет 27,0 процентов".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района Байдибек" в порядке,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маслихата района Байдибек после его официального опубликования.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 2021 года № 5/29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2020 года № 60/358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