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1bb5" w14:textId="b6b1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28 декабря 2021 года № 17/2. Зарегистрировано в Министерстве юстиции Республики Казахстан 30 декабря 2021 года № 26269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Ордабасинского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38 906 355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–2 244 090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36 649 728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38 959 222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-17 296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35 571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52 867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Ордабасинского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общей суммы поступления корпоративного подоходного налога 50 процентов, индивидуального подоходного налога 67,1 процентов и социального налога в размере 36,1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размер субвенций, передаваемых из областного бюджета в бюджет Ордабасинского района в сумме 16 329 008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размеры субвенций, передаваемых из районного бюджета в бюджеты сельских, поселковы округов в общей сумме 282 777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Бадамский сельский округ – 18 885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Бугунский сельский округ- 27 927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Буржарский сельский округ- 25 216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Женииский сельский округ- 24 522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Каракумский сельский округ -54 619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Караспанский сельский округ -43 485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Кажымуханский сельский округ – 8 227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Торткульский сельский округ – 31 036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Шубарский сельский округ – 35 074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Шубарсуский сельский округ – 13 786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2022 год в сумме 38 643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2022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Ордабасинского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бюджегных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бюджегных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2022-2024 годы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Ордабасинского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субвенции из районного бюджета на 2022 год в бюджет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Бугунь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Буржар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Караспан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Кажымухан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Тортколь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Шубар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Шубарсу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