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ed8d" w14:textId="569e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Сайрамского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Туркестанской области от 4 мая 2021 года № 3-19/VII. Зарегистрировано Департаментом юстиции Туркестанской области 13 мая 2021 года № 6201. Утратило силу решением Сайрамского районного маслихата Туркестанской области от 22 февраля 2024 года № 12-98/VIII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Сайрамского районного маслихата Туркестанской области от 22.02.2024 № 12-98/VIII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Сайрамского района </w:t>
      </w:r>
      <w:r>
        <w:rPr>
          <w:rFonts w:ascii="Times New Roman"/>
          <w:b/>
          <w:i w:val="false"/>
          <w:color w:val="000000"/>
          <w:sz w:val="28"/>
        </w:rPr>
        <w:t>РЕШИЛ</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Сайрамского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Сайрамского районного маслихата Туркестанской области от 14.04.2023 </w:t>
      </w:r>
      <w:r>
        <w:rPr>
          <w:rFonts w:ascii="Times New Roman"/>
          <w:b w:val="false"/>
          <w:i w:val="false"/>
          <w:color w:val="000000"/>
          <w:sz w:val="28"/>
        </w:rPr>
        <w:t>№ 25-150/VII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Сайрамского районного маслихата от 21 сентября 2016 года № 7-44/VІ "Об утверждении Правил оказания социальной помощи, установления размеров и определения перечня отдельных категорий нуждающихся граждан Сайрамского района" (зарегистрировано в Реестре государственной регистрации нормативных правовых актов № 3868, опубликовано 31 октября 2016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маслихата Сайрамского района" в порядке, установленном законодательством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маслихата Сайрамского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Сыздиков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Сайрамского районного</w:t>
            </w:r>
            <w:r>
              <w:br/>
            </w:r>
            <w:r>
              <w:rPr>
                <w:rFonts w:ascii="Times New Roman"/>
                <w:b w:val="false"/>
                <w:i w:val="false"/>
                <w:color w:val="000000"/>
                <w:sz w:val="20"/>
              </w:rPr>
              <w:t>маслихата от 4 мая</w:t>
            </w:r>
            <w:r>
              <w:br/>
            </w:r>
            <w:r>
              <w:rPr>
                <w:rFonts w:ascii="Times New Roman"/>
                <w:b w:val="false"/>
                <w:i w:val="false"/>
                <w:color w:val="000000"/>
                <w:sz w:val="20"/>
              </w:rPr>
              <w:t>2021 года № 3-19VII</w:t>
            </w:r>
          </w:p>
        </w:tc>
      </w:tr>
    </w:tbl>
    <w:bookmarkStart w:name="z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Сайрамского района</w:t>
      </w:r>
    </w:p>
    <w:bookmarkEnd w:id="5"/>
    <w:p>
      <w:pPr>
        <w:spacing w:after="0"/>
        <w:ind w:left="0"/>
        <w:jc w:val="both"/>
      </w:pPr>
      <w:r>
        <w:rPr>
          <w:rFonts w:ascii="Times New Roman"/>
          <w:b w:val="false"/>
          <w:i w:val="false"/>
          <w:color w:val="ff0000"/>
          <w:sz w:val="28"/>
        </w:rPr>
        <w:t xml:space="preserve">
      Сноска. Правила - в редакции решения Сайрамского районного маслихата Туркестанской области от 14.04.2023 </w:t>
      </w:r>
      <w:r>
        <w:rPr>
          <w:rFonts w:ascii="Times New Roman"/>
          <w:b w:val="false"/>
          <w:i w:val="false"/>
          <w:color w:val="ff0000"/>
          <w:sz w:val="28"/>
        </w:rPr>
        <w:t>№ 25-150/VII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8" w:id="6"/>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Сайрамского района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Сайрамского района.</w:t>
      </w:r>
    </w:p>
    <w:bookmarkEnd w:id="7"/>
    <w:bookmarkStart w:name="z10" w:id="8"/>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Сайрамского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1" w:id="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9"/>
    <w:bookmarkStart w:name="z12" w:id="10"/>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6. Социальная помощь оказывается единовременно и (или) периодически (ежемесячно). </w:t>
      </w:r>
    </w:p>
    <w:bookmarkEnd w:id="11"/>
    <w:bookmarkStart w:name="z14" w:id="1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bookmarkEnd w:id="13"/>
    <w:p>
      <w:pPr>
        <w:spacing w:after="0"/>
        <w:ind w:left="0"/>
        <w:jc w:val="both"/>
      </w:pPr>
      <w:r>
        <w:rPr>
          <w:rFonts w:ascii="Times New Roman"/>
          <w:b w:val="false"/>
          <w:i w:val="false"/>
          <w:color w:val="000000"/>
          <w:sz w:val="28"/>
        </w:rPr>
        <w:t>
      1) 8 марта -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–в размере 2 (двух) месячных расчетных показателей;</w:t>
      </w:r>
    </w:p>
    <w:p>
      <w:pPr>
        <w:spacing w:after="0"/>
        <w:ind w:left="0"/>
        <w:jc w:val="both"/>
      </w:pPr>
      <w:r>
        <w:rPr>
          <w:rFonts w:ascii="Times New Roman"/>
          <w:b w:val="false"/>
          <w:i w:val="false"/>
          <w:color w:val="000000"/>
          <w:sz w:val="28"/>
        </w:rPr>
        <w:t>
      2) День защитника Отечества– 7 мая:</w:t>
      </w:r>
    </w:p>
    <w:p>
      <w:pPr>
        <w:spacing w:after="0"/>
        <w:ind w:left="0"/>
        <w:jc w:val="both"/>
      </w:pPr>
      <w:r>
        <w:rPr>
          <w:rFonts w:ascii="Times New Roman"/>
          <w:b w:val="false"/>
          <w:i w:val="false"/>
          <w:color w:val="000000"/>
          <w:sz w:val="28"/>
        </w:rPr>
        <w:t xml:space="preserve">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испытаниях–в размере 30 (тридцати) месячных расчетных показателей; </w:t>
      </w:r>
    </w:p>
    <w:p>
      <w:pPr>
        <w:spacing w:after="0"/>
        <w:ind w:left="0"/>
        <w:jc w:val="both"/>
      </w:pPr>
      <w:r>
        <w:rPr>
          <w:rFonts w:ascii="Times New Roman"/>
          <w:b w:val="false"/>
          <w:i w:val="false"/>
          <w:color w:val="000000"/>
          <w:sz w:val="28"/>
        </w:rPr>
        <w:t xml:space="preserve">
      семьям военнослужащих, погибших (умерших) при прохождении воинской службы в мирное время а также семьям лиц погибших при ликвидации последствий катастрофы на Чернобыльской АЭС –в размере 10 (десяти) месячных расчетных показателей; </w:t>
      </w:r>
    </w:p>
    <w:p>
      <w:pPr>
        <w:spacing w:after="0"/>
        <w:ind w:left="0"/>
        <w:jc w:val="both"/>
      </w:pPr>
      <w:r>
        <w:rPr>
          <w:rFonts w:ascii="Times New Roman"/>
          <w:b w:val="false"/>
          <w:i w:val="false"/>
          <w:color w:val="000000"/>
          <w:sz w:val="28"/>
        </w:rPr>
        <w:t>
      военнообязанным, призывавшимся на учебные сборы и направлявшихся в Афганистан в период ведения боевых действий–в размере 30 (тридцати)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направлявшихся в Афганистан для доставки грузов в эту страну в период ведения боевых действий–в размере 30 (тридцати)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ССР–в размере 30 (тридцати)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награжденных орденами и медалями бывшего Союза ССР за участие в обеспечении боевых действий–в размере 30 (тридцати) месячных расчетных показателей;</w:t>
      </w:r>
    </w:p>
    <w:p>
      <w:pPr>
        <w:spacing w:after="0"/>
        <w:ind w:left="0"/>
        <w:jc w:val="both"/>
      </w:pPr>
      <w:r>
        <w:rPr>
          <w:rFonts w:ascii="Times New Roman"/>
          <w:b w:val="false"/>
          <w:i w:val="false"/>
          <w:color w:val="000000"/>
          <w:sz w:val="28"/>
        </w:rPr>
        <w:t xml:space="preserve">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года–в размере 30 (тридцати) месячных расчетных показателей; </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года–в размере 30 (тридцати)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годы–в размере 30 (тридцати) месячных расчетных показателей;</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(тридцати) месячных расчетных показателей.</w:t>
      </w:r>
    </w:p>
    <w:p>
      <w:pPr>
        <w:spacing w:after="0"/>
        <w:ind w:left="0"/>
        <w:jc w:val="both"/>
      </w:pPr>
      <w:r>
        <w:rPr>
          <w:rFonts w:ascii="Times New Roman"/>
          <w:b w:val="false"/>
          <w:i w:val="false"/>
          <w:color w:val="000000"/>
          <w:sz w:val="28"/>
        </w:rPr>
        <w:t>
      3) 9 мая–День победы:</w:t>
      </w:r>
    </w:p>
    <w:p>
      <w:pPr>
        <w:spacing w:after="0"/>
        <w:ind w:left="0"/>
        <w:jc w:val="both"/>
      </w:pPr>
      <w:r>
        <w:rPr>
          <w:rFonts w:ascii="Times New Roman"/>
          <w:b w:val="false"/>
          <w:i w:val="false"/>
          <w:color w:val="000000"/>
          <w:sz w:val="28"/>
        </w:rPr>
        <w:t>
      ветеранам Великой Отечественной войны–в размере 1 000 000 (один миллион)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брак–в размере 10 (десяти) месячных расчетных показателей;</w:t>
      </w:r>
    </w:p>
    <w:p>
      <w:pPr>
        <w:spacing w:after="0"/>
        <w:ind w:left="0"/>
        <w:jc w:val="both"/>
      </w:pPr>
      <w:r>
        <w:rPr>
          <w:rFonts w:ascii="Times New Roman"/>
          <w:b w:val="false"/>
          <w:i w:val="false"/>
          <w:color w:val="000000"/>
          <w:sz w:val="28"/>
        </w:rPr>
        <w:t>
      лицам, награжденым орденами и медалями бывшего Союза Советских Социалистических Республик (далее-Союза ССР) за самоотверженный труд и безупречную воинскую службу в тылу в годы Великой Отечественной войны–в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30 000 (тридцать тысяч) тенге;</w:t>
      </w:r>
    </w:p>
    <w:p>
      <w:pPr>
        <w:spacing w:after="0"/>
        <w:ind w:left="0"/>
        <w:jc w:val="both"/>
      </w:pPr>
      <w:r>
        <w:rPr>
          <w:rFonts w:ascii="Times New Roman"/>
          <w:b w:val="false"/>
          <w:i w:val="false"/>
          <w:color w:val="000000"/>
          <w:sz w:val="28"/>
        </w:rPr>
        <w:t>
      лицам, являющиеся получателями пенсионных выплат по возрасту или пенсионных выплат по выслуге лет удостоенные званий "Қазақстанның Еңбек Ері",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в размере 10 (десять)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30 000 (тридцать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государств–в размере 10 (десяти) месячных расчетных показателей.</w:t>
      </w:r>
    </w:p>
    <w:p>
      <w:pPr>
        <w:spacing w:after="0"/>
        <w:ind w:left="0"/>
        <w:jc w:val="both"/>
      </w:pPr>
      <w:r>
        <w:rPr>
          <w:rFonts w:ascii="Times New Roman"/>
          <w:b w:val="false"/>
          <w:i w:val="false"/>
          <w:color w:val="000000"/>
          <w:sz w:val="28"/>
        </w:rPr>
        <w:t>
      4)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Республики Казахстан "О реабилитации жертв массовых политических репрессий" - в размере 150 000 (сто пятьдесят тысяч) тенге.</w:t>
      </w:r>
    </w:p>
    <w:bookmarkStart w:name="z16" w:id="14"/>
    <w:p>
      <w:pPr>
        <w:spacing w:after="0"/>
        <w:ind w:left="0"/>
        <w:jc w:val="both"/>
      </w:pPr>
      <w:r>
        <w:rPr>
          <w:rFonts w:ascii="Times New Roman"/>
          <w:b w:val="false"/>
          <w:i w:val="false"/>
          <w:color w:val="000000"/>
          <w:sz w:val="28"/>
        </w:rPr>
        <w:t>
      8. Социальная помощь отдельным категориям нуждающихся граждан при наступлении трудной жизненной ситуации оказывается единовременно и (или) периодически (ежемесячно):</w:t>
      </w:r>
    </w:p>
    <w:bookmarkEnd w:id="14"/>
    <w:p>
      <w:pPr>
        <w:spacing w:after="0"/>
        <w:ind w:left="0"/>
        <w:jc w:val="both"/>
      </w:pPr>
      <w:r>
        <w:rPr>
          <w:rFonts w:ascii="Times New Roman"/>
          <w:b w:val="false"/>
          <w:i w:val="false"/>
          <w:color w:val="000000"/>
          <w:sz w:val="28"/>
        </w:rPr>
        <w:t>
      1)одиноким пенсионерам и одиноким лицам с инвалидностью неспособным к самообслуживанию в связи с преклонным возрастом, детям с инвалидностью обучающимся и воспитывающимся на дому,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2)лицам, больным туберкулезом, выписанным из специализированной противотуберкулезной медицинской организации, согласно предоставленных списков, без учета доходов - ежемесячно, в размере 10 (десяти) месячных расчетных показателей;</w:t>
      </w:r>
    </w:p>
    <w:p>
      <w:pPr>
        <w:spacing w:after="0"/>
        <w:ind w:left="0"/>
        <w:jc w:val="both"/>
      </w:pPr>
      <w:r>
        <w:rPr>
          <w:rFonts w:ascii="Times New Roman"/>
          <w:b w:val="false"/>
          <w:i w:val="false"/>
          <w:color w:val="000000"/>
          <w:sz w:val="28"/>
        </w:rPr>
        <w:t>
      3)родителям или иным законным представителям детей, инфицированным вирусом иммунодефицита человека состоящим на диспансерном учете- ежемесячно, в размере 2 (двух) кратной величины прожиточного минимума;</w:t>
      </w:r>
    </w:p>
    <w:p>
      <w:pPr>
        <w:spacing w:after="0"/>
        <w:ind w:left="0"/>
        <w:jc w:val="both"/>
      </w:pPr>
      <w:r>
        <w:rPr>
          <w:rFonts w:ascii="Times New Roman"/>
          <w:b w:val="false"/>
          <w:i w:val="false"/>
          <w:color w:val="000000"/>
          <w:sz w:val="28"/>
        </w:rPr>
        <w:t>
      4)лицам, больным злокачественными новообразованиями, без учета доходов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5) лицам, страдающим хронической почечной недостаточностью, для возмещения расходов, связанных с проездом, без учета доходов - единовременно, в размере 50 (пятидесяти) месячных расчетных показателей;</w:t>
      </w:r>
    </w:p>
    <w:p>
      <w:pPr>
        <w:spacing w:after="0"/>
        <w:ind w:left="0"/>
        <w:jc w:val="both"/>
      </w:pPr>
      <w:r>
        <w:rPr>
          <w:rFonts w:ascii="Times New Roman"/>
          <w:b w:val="false"/>
          <w:i w:val="false"/>
          <w:color w:val="000000"/>
          <w:sz w:val="28"/>
        </w:rPr>
        <w:t>
      6) лицам с инвалидностью по индивидуальной программе абилитации и реабилитации для обеспечения специальными средствами передвижения, без учета доходов:</w:t>
      </w:r>
    </w:p>
    <w:p>
      <w:pPr>
        <w:spacing w:after="0"/>
        <w:ind w:left="0"/>
        <w:jc w:val="both"/>
      </w:pPr>
      <w:r>
        <w:rPr>
          <w:rFonts w:ascii="Times New Roman"/>
          <w:b w:val="false"/>
          <w:i w:val="false"/>
          <w:color w:val="000000"/>
          <w:sz w:val="28"/>
        </w:rPr>
        <w:t>
      на прогулочные специальные средства передвижения-единовременно,в размере 70 (семидесяти) месячных расчетных показателей;</w:t>
      </w:r>
    </w:p>
    <w:p>
      <w:pPr>
        <w:spacing w:after="0"/>
        <w:ind w:left="0"/>
        <w:jc w:val="both"/>
      </w:pPr>
      <w:r>
        <w:rPr>
          <w:rFonts w:ascii="Times New Roman"/>
          <w:b w:val="false"/>
          <w:i w:val="false"/>
          <w:color w:val="000000"/>
          <w:sz w:val="28"/>
        </w:rPr>
        <w:t>
      на комнатные специальные средства передвижения-единовременно,в размере 50 (пятидесяти) месячных расчетных показателей;</w:t>
      </w:r>
    </w:p>
    <w:p>
      <w:pPr>
        <w:spacing w:after="0"/>
        <w:ind w:left="0"/>
        <w:jc w:val="both"/>
      </w:pPr>
      <w:r>
        <w:rPr>
          <w:rFonts w:ascii="Times New Roman"/>
          <w:b w:val="false"/>
          <w:i w:val="false"/>
          <w:color w:val="000000"/>
          <w:sz w:val="28"/>
        </w:rPr>
        <w:t>
      7) пенсионерам и лицам с инвалидностью на санаторно-курортное лечение – единовременно, в размере 60 (шестидесяти) месячных расчетных показателей;</w:t>
      </w:r>
    </w:p>
    <w:p>
      <w:pPr>
        <w:spacing w:after="0"/>
        <w:ind w:left="0"/>
        <w:jc w:val="both"/>
      </w:pPr>
      <w:r>
        <w:rPr>
          <w:rFonts w:ascii="Times New Roman"/>
          <w:b w:val="false"/>
          <w:i w:val="false"/>
          <w:color w:val="000000"/>
          <w:sz w:val="28"/>
        </w:rPr>
        <w:t>
      8) для подписки на периодические издания - ветеранам Великой Отечественной войны, единовременно в размере 3 (трех) месячных расчетных показателей и труженикам тыла – единовременно в размере 1 (одного) месячного расчетного показателя;</w:t>
      </w:r>
    </w:p>
    <w:p>
      <w:pPr>
        <w:spacing w:after="0"/>
        <w:ind w:left="0"/>
        <w:jc w:val="both"/>
      </w:pPr>
      <w:r>
        <w:rPr>
          <w:rFonts w:ascii="Times New Roman"/>
          <w:b w:val="false"/>
          <w:i w:val="false"/>
          <w:color w:val="000000"/>
          <w:sz w:val="28"/>
        </w:rPr>
        <w:t>
      9) лицам, состоящим на учете службы пробации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10) при причинении ущерба гражданину (семье) либо его имуществу вследствие стихийного бедствия или пожара, срок оказания не позднее шести месяцев с момента наступления трудной жизненной ситуации - единовременно, в размере до 300 (триста) месячных расчетных показателей;</w:t>
      </w:r>
    </w:p>
    <w:p>
      <w:pPr>
        <w:spacing w:after="0"/>
        <w:ind w:left="0"/>
        <w:jc w:val="both"/>
      </w:pPr>
      <w:r>
        <w:rPr>
          <w:rFonts w:ascii="Times New Roman"/>
          <w:b w:val="false"/>
          <w:i w:val="false"/>
          <w:color w:val="000000"/>
          <w:sz w:val="28"/>
        </w:rPr>
        <w:t>
      11) ветеранам Великой Отечественной войны, одиноким пенсионерам и одиноким лицам с инвалидностью на ремонт жилья– единовременно,в размере 100 (ста) месячных расчетных показателей;</w:t>
      </w:r>
    </w:p>
    <w:p>
      <w:pPr>
        <w:spacing w:after="0"/>
        <w:ind w:left="0"/>
        <w:jc w:val="both"/>
      </w:pPr>
      <w:r>
        <w:rPr>
          <w:rFonts w:ascii="Times New Roman"/>
          <w:b w:val="false"/>
          <w:i w:val="false"/>
          <w:color w:val="000000"/>
          <w:sz w:val="28"/>
        </w:rPr>
        <w:t>
      12) лицам с инвалидностью по индивидуальной программе абилитации и реабилитации, для улучшения жилищно-бытовых условии собственного жилья:</w:t>
      </w:r>
    </w:p>
    <w:p>
      <w:pPr>
        <w:spacing w:after="0"/>
        <w:ind w:left="0"/>
        <w:jc w:val="both"/>
      </w:pPr>
      <w:r>
        <w:rPr>
          <w:rFonts w:ascii="Times New Roman"/>
          <w:b w:val="false"/>
          <w:i w:val="false"/>
          <w:color w:val="000000"/>
          <w:sz w:val="28"/>
        </w:rPr>
        <w:t xml:space="preserve">
      лицам с инвалидностью первой группы пользующихся специальными средствами передвижения– единовременно, в размере 50 (пятидесяти) месячных расчетных показателей; </w:t>
      </w:r>
    </w:p>
    <w:p>
      <w:pPr>
        <w:spacing w:after="0"/>
        <w:ind w:left="0"/>
        <w:jc w:val="both"/>
      </w:pPr>
      <w:r>
        <w:rPr>
          <w:rFonts w:ascii="Times New Roman"/>
          <w:b w:val="false"/>
          <w:i w:val="false"/>
          <w:color w:val="000000"/>
          <w:sz w:val="28"/>
        </w:rPr>
        <w:t>
      13) участникам и лицам с инвалидностью Великой Отечественной войны и лицам, приравненным к ним, пенсионерам и лицам с инвалидностью для получения на период 10 дней направления на санаторно-курортное лечение – единовременно в размере 30 (тридцати) месячных расчетных показателей;</w:t>
      </w:r>
    </w:p>
    <w:p>
      <w:pPr>
        <w:spacing w:after="0"/>
        <w:ind w:left="0"/>
        <w:jc w:val="both"/>
      </w:pPr>
      <w:r>
        <w:rPr>
          <w:rFonts w:ascii="Times New Roman"/>
          <w:b w:val="false"/>
          <w:i w:val="false"/>
          <w:color w:val="000000"/>
          <w:sz w:val="28"/>
        </w:rPr>
        <w:t>
      14) для предоставления услуг социального такси и инватакси –на поездки в лечебные учреждения и в общественные места для участников и лицам с инвалидностью Великой Отечественной войны, детям- лицам с инвалидностью, лицам с инвалидностью первой, второй групп, имеющим затруднения в передвижении, ежемесячно предельный размер социальной помощи в размере 15 (пятнадцати) месячных расчетных показателей;</w:t>
      </w:r>
    </w:p>
    <w:p>
      <w:pPr>
        <w:spacing w:after="0"/>
        <w:ind w:left="0"/>
        <w:jc w:val="both"/>
      </w:pPr>
      <w:r>
        <w:rPr>
          <w:rFonts w:ascii="Times New Roman"/>
          <w:b w:val="false"/>
          <w:i w:val="false"/>
          <w:color w:val="000000"/>
          <w:sz w:val="28"/>
        </w:rPr>
        <w:t>
      15) детям (имеющих забелевания нервной системы) в возрасте от 1,5 года до 18 лет находящимся в полустационарах дневного пребывания – ежемесячно в размере 15 (пятнадцати) месячных расчетных показателей.</w:t>
      </w:r>
    </w:p>
    <w:bookmarkStart w:name="z17" w:id="15"/>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10. Социальная помощь к праздничным дням оказывается по списку, по представлению уполномоченной организации либо иных организаций без истребования заявлений от получателей.</w:t>
      </w:r>
    </w:p>
    <w:bookmarkEnd w:id="16"/>
    <w:bookmarkStart w:name="z19" w:id="17"/>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7"/>
    <w:bookmarkStart w:name="z20" w:id="18"/>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1" w:id="19"/>
    <w:p>
      <w:pPr>
        <w:spacing w:after="0"/>
        <w:ind w:left="0"/>
        <w:jc w:val="left"/>
      </w:pPr>
      <w:r>
        <w:rPr>
          <w:rFonts w:ascii="Times New Roman"/>
          <w:b/>
          <w:i w:val="false"/>
          <w:color w:val="000000"/>
        </w:rPr>
        <w:t xml:space="preserve"> Глава 3. Заключительное положение</w:t>
      </w:r>
    </w:p>
    <w:bookmarkEnd w:id="19"/>
    <w:bookmarkStart w:name="z22" w:id="2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