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1f70" w14:textId="7821f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23 декабря 2021 года № 13/74-VII. Зарегистрировано в Министерстве юстиции Республики Казахстан 27 декабря 2021 года № 26089.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Толебийского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20 853 836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1 710 501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82 111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153 457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18 907 767 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21 122 043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9 189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- 277 396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277 396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9 189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4 659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272 866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Толебийского районного маслихата Туркестанской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22/123-VII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2022 год норматив распределения общей суммы поступления индивидуального подоходного налога с доходов, облагаемых у источника выплаты 71 процентов, по индивидуальному подоходному налогу с доходов иностранных граждан, не облагаемых у источника выплаты 79,1 процентов и социального налога в размере 57,6 процентов в областной бюджет.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Толебийского районного маслихата Туркестанской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22/123-VII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Толебийского районного маслихата Туркестанской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22/123-VII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20853836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18907767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21122043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2022628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112691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2529319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1830134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852806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159693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архитектуры и градостроительства на местном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1049649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1003930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12402674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-277396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дефицитабюджета(использование профицита)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16009667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из нежестоящего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на 2022 год размеры субвенций, передаваемых из районного бюджета в бюджеты города районного значения, поселка, села, сельского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Толебийский район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Верхний-Аксу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Каскасу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Киелитас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Кемекалган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13/74-VII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2021 год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Толебийского районного маслихата Туркестанской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22/123-VII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