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fcf" w14:textId="dbfe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69-406-VІ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6 мая 2021 года № 4-30-VIІ. Зарегистрировано Департаментом юстиции Туркестанской области 14 мая 2021 года № 6218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5/43-VII "О внесении изменений в решение Туркестанского областного маслихата от 11 декабря 2020 года № 54/557-VІ "Об областном бюджете на 2021-2023 годы", зарегистрировано в Реестре государственной регистрации нормативных правовых актов за № 6175,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2020 года № 69-406-VІ "О районном бюджете на 2021-2023 годы" (зарегистрировано в Реестре государственной регистрации нормативных правовых актов за № 5988)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2021-2023 годы согласно приложениям 1, 2,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18 565 228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3 550 395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14 979 881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18 140 779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509 650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509 650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178 298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105 012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11 915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85 201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Шардаринского районного маслихата по бюджету, экономическому развитию и по социальным вопросам Нусерова 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4790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18 565 228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14 979 881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18 140 779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1 260 159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11 358 398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