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74c1" w14:textId="1697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Белая Уба, Большая Разливанка, Большая Поперечная и ручья Гаврин ключ в створе испрашиваемых крестьянским хозяйством "Гемма" земельных участков, расположенных в районе урочища Серый Луг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2021 года № 165. Зарегистрировано Департаментом юстиции Восточно-Казахстанской области 12 мая 2021 года № 8772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Белая Уба, Большая Разливанка, Большая Поперечная и ручья Гаврин ключ в створе испрашиваемых крестьянским хозяйством "Гемма" земельных участков, расположенных в районе урочища Серый Луг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Белая Уба, Большая Разливанка, Большая Поперечная и ручья Гаврин ключ в створе испрашиваемых крестьянским хозяйством "Гемма" земельных участков, расположенных в районе урочища Серый Луг города Риддер Восточно-Казахстанской области, согласно действующему законодательству Республики Казахстан.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_____________________ М. Иманжанов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165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Белая Уба, Большая Разливанка, Большая Поперечная и ручья Гаврин ключ в створе испрашиваемых крестьянским хозяйством "Гемма" земельных участков, расположенных в районе урочища Серый Луг города Риддер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Поперечная (правый и левый берег)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Белая Уба (левый берег)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(правый и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Гаврин ключ (правый и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