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f51" w14:textId="30b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мая 2021 года № 6/2-VII. Зарегистрировано Департаментом юстиции Восточно-Казахстанской области 17 мая 2021 года № 8789.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8690),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2020 года № 64/2-VI "О бюджете города Усть-Каменогорска на 2021-2023 годы" (зарегистрировано в Реестре государственной регистрации нормативных правовых актов за номером 8144)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72 278 033,0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36 834 354,4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253 051,7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13 928 047,0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21 262 579,9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63 257 608,6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4 376,0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275 500,0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275 500,0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8 740 548,4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- 8 740 548,4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4 285 947,0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2021 год в сумме 43 513,0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Слободин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64/2-VI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36 834 354,4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22 926 424,4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13 698 661,4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63 257 608,6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25 462 121,9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7 965 544,7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15 546 707,2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8 740 548,4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-8 740 548,4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