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200c" w14:textId="cc52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2020 года № 48/361-VI "О бюджете города Курчатов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марта 2021 года № 4/36-VII. Зарегистрировано Департаментом юстиции Восточно-Казахстанской области 29 марта 2021 года № 8473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3/13-VIІ "О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8424)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2020 года № 48/361-VI "О бюджете города Курчатов на 2021-2023 годы" (зарегистрировано в Реестре государственной регистрации нормативных правовых актов за номером 8044, опубликовано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–2 178 789,3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1 383 335,0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20 031,0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5 474,0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769 949,3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2 248 413,7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- 69 624,4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69 624,4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69 624,4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целевые текущие трансферты из областного бюджета в сумме 38 503,0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2021 год целевые трансферты на развитие из областного бюджета в сумме 58 459,3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значения)+E80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