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448b" w14:textId="95d4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Новодворовского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2-12-VII. Зарегистрировано Департаментом юстиции Восточно-Казахстанской области 26 января 2021 года № 8371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Новодворовского сельского округа на 2021 год в сумме 14890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Новодворовского сельского округа на 2021 год целевые текущие трансферты из районного бюджета в сумме 4893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 следующие решения Бородулихинского районного маслихата: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Бородулихинского районного маслихата от 16 января 2020 года № 46-12-VI "О бюджете Новодворовского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6611,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Бородулихинского районного маслихата от 25 декабря 2020 года № 56-15-VI "О внесении изменений в решение Бородулихинского районного маслихата от 16 января 2020 года № 46-12-VI "О бюджете Новодворовского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8106, опубликовано в Эталонном контрольном банке нормативных правовых актов Республики Казахстан 7 января 2021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