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448b" w14:textId="95d4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Новодворовского сельского округа Бородулихинского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19 января 2021 года № 2-12-VII. Зарегистрировано Департаментом юстиции Восточно-Казахстанской области 26 января 2021 года № 8371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56-5-VI "О районном бюджете на 2021-2023 годы" (зарегистрировано в Реестре государственной регистрации нормативных правовых актов за номером 8256),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Новодворовского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 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Бородулихинского района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Новодворовского сельского округа на 2021 год в сумме 14890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Новодворовского сельского округа на 2021 год целевые текущие трансферты из районного бюджета в сумме 4893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утратившими силу следующие решения Бородулихинского районного маслихата: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Бородулихинского районного маслихата от 16 января 2020 года № 46-12-VI "О бюджете Новодворовского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6611, опубликовано в Эталонном контрольном банке нормативных правовых актов Республики Казахстан в электронном виде 23 января 2020 года);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Бородулихинского районного маслихата от 25 декабря 2020 года № 56-15-VI "О внесении изменений в решение Бородулихинского районного маслихата от 16 января 2020 года № 46-12-VI "О бюджете Новодворовского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8106, опубликовано в Эталонном контрольном банке нормативных правовых актов Республики Казахстан 7 января 2021 года).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Бородулихинского района Восточно-Казахстанской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11-12-VII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