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c02" w14:textId="cbbf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2-8-VII. Зарегистрировано Департаментом юстиции Восточно-Казахстанской области 26 января 2021 года № 8373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56-5-VI "О районном бюджете на 2020-2022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2021 год в сумме 19451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Жерновского сельского округа на 2021 год целевые текущие трансферты из районного бюджета в сумме 2818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№ 11-8-VII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46-8-VI "О бюджете Жерновского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54-5 VI "О внесении изменений в решение Бородулихинского районного маслихата от 16 января 2020 года № 46-8-VI "О бюджете Жерновского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7763, опубликовано в Эталонном контрольном банке нормативных правовых актов Республики Казахстан 6 ноября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56-12-VI "О внесении изменений в решение Бородулихинского районного маслихата от 16 января 2020 года № 46-8-VI "О бюджете Жерновского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8135, опубликовано в Эталонном контрольном банке нормативных правовых актов Республики Казахстан 11 января 2021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