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6f5" w14:textId="15a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19 января 2021 года № 2-6-VII. Зарегистрировано Департаментом юстиции Восточно-Казахстанской области 26 января 2021 года № 8376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56-5-VI "О районном бюджете на 2021-2023 годы" (зарегистрировано в Реестре государственной регистрации нормативных правовых актов за номером 8256),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2021 год в сумме 15158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Дмитриевского сельского округа на 2021 год целевые текущие трансферты из районного бюджета в сумме 3864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Восточно-Казахстанской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11-6-VII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следующие решения Бородулихинского районного маслихата: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46-6-VI "О бюджете Дмитриевского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6624, опубликовано в Эталонном контрольном банке нормативных правовых актов Республики Казахстан 24 января 2020 года);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2020 года № 56-10-VI "О внесении изменений в решение Бородулихинского районного маслихата от 16 января 2020 года № 46-6-VI "О бюджете Дмитриевского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8136, опубликовано в Эталонном контрольном банке нормативных правовых актов Республики Казахстан 11 января 2021 года).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Бородулихинского района Восточно-Казахстанской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11-6-VII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