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0d4d" w14:textId="37b0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Бакинского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2-3-VII. Зарегистрировано Департаментом юстиции Восточно-Казахстанской области 26 января 2021 года № 8378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Бакинского сельского округа на 2021 год в сумме 16396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Бакинского сельского округа на 2021 год целевые текущие трансферты из районного бюджета в сумме 5820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Бородулихинского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государтсва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2-3-VII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46-3-VI "О бюджете Бакинского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6609,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октября 2020 года № 54-3-VI "О внесении изменений в решение Бородулихинского районного маслихата от 16 января 2020 года № 46-3-VI "О бюджете Бакинского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7765, опубликовано в Эталонном контрольном банке нормативных правовых актов Республики Казахстан 6 ноября 2020 года).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56-7-VI "О внесении изменения в решение Бородулихинского районного маслихата от 16 января 2020 года № 46-3-VI "О бюджете Бакинского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8138, опубликовано в Эталонном контрольном банке нормативных правовых актов Республики Казахстан 11 января 2021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