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65b8" w14:textId="1546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Глубоковского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19 марта 2021 года № 3/15-VII. Зарегистрировано Департаментом юстиции Восточно-Казахстанской области 5 апреля 2021 года № 8499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Глубоковского районного маслихата: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27 сентября 2017 года № 15/5-VI "Об утверждении правил управления бесхозяйными отходами, признанными решением суда поступившими в коммунальную собственность Глубоковского района" (зарегистрировано в Реестре государственной регистрации нормативных правовых актов № 5234, опубликовано 19 октября 2017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12 июня 2020 года № 44/4-VI "О приостановлении действия решения Глубоковского районного маслихата от 27 сентября 2017 года № 15/5-VI "Об утверждении правил управления бесхозяйными отходами, признанными решением суда поступившими в коммунальную собственность Глубоковского района"" (зарегистрировано в Реестре государственной регистрации нормативных правовых актов № 7217, опубликовано 3 июля 2020 года в Эталонном контрольном банке нормативных правовых актов Республики Казахстан в электронном виде).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июля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Кузнецова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