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c747" w14:textId="4b4c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района Алтай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24 декабря 2021 года № 11/2-VII. Зарегистрировано в Министерстве юстиции Республики Казахстан 29 декабря 2021 года № 26205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9020215,1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5353208,9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71105,9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53521,0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3542379,3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9331392,9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35380,0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16798,0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-346557,8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346557,8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103228,0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397607,8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27/2-VII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2022 год нормативы распределения доходов в районный бюджет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14 декабря 2021 года № 12/91-VII "Об областном бюджете на 2022-2024 годы" (зарегистрировано в Реестре государственной регистрации нормативных правовых актов под № 25825).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субвенций, передаваемых их районного бюджета в бюджеты городов районного значения, поселков, сельских округов в общей сумме 471014,0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город Серебрянск 63691,0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-поселок Новая Бухтарма 25070,0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поселок Зубовск 28625,0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поселок Октябрьский 22213,0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поселок Прибрежный 27366,0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Малеевский сельский округ 41532,0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Никольский сельский округ 33544,0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сельский округ Полянское 27628,0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Парыгинский сельский округ 40912,0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Соловьевский сельский округ 36754,0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Средигорный сельский округ 29312,0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Северный сельский округ 30011,0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Тургусунский сельский округ 25758,0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Чапаевский сельский округ 38598,0 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2022 год в сумме 97000,0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9020215,1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5353208,9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