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d6a" w14:textId="2c3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Вавилонского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61/5-VI. Зарегистрировано Департаментом юстиции Восточно-Казахстанской области 15 января 2021 года № 8340.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Вавилонского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41 272,0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15 978,0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Вавилонского сельского округа объем бюджетных субвенций передаваемых из районного бюджета в бюджет сельского округа на 2021 год в сумме 6 318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Вавилонского сельского округа на 2021 год целевые текущие трансферты из районного бюджета в сумме 4 004 тысяч тенге.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