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c9e2" w14:textId="648c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61/2-VI "О бюджете города Шемонаиха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4/5-VII. Зарегистрировано Департаментом юстиции Восточно-Казахстанской области 6 апреля 2021 года № 8527.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решение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61/2- VI "О бюджете города Шемонаиха Шемонаихинского района на 2021-2023 годы" (зарегистрировано в Реестре государственной регистрации правовых актов № 8349, опубликовано в Эталонном контрольном банке нормативных правовых актов Республики Казахстан в электронном виде 1 февраля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города Шемонаиха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116 991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300 749,6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1022,6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