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2957" w14:textId="5ae2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31 марта 2021 года № 4/16-VII. Зарегистрировано Департаментом юстиции Восточно-Казахстанской области 6 апреля 2021 года № 8528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культуры и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