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2957" w14:textId="5ae2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31 марта 2021 года № 4/16-VII. Зарегистрировано Департаментом юстиции Восточно-Казахстанской области 6 апреля 2021 года № 8528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Шемонаихинский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 и спорта,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