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8158" w14:textId="b968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Шемонаихинского районного маслихата от 3 сентября 2020 года № 56/5-VI "О специализированных местах для организации и проведения мирных собраний, порядке их использования, нормах их предельной заполняемости, требованиях к их материально-техническому и организационному обеспечению, границах прилегающих территорий, в которых запрещено проведение пикетирования"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27 апреля 2021 года № 5/3-VII. Зарегистрировано Департаментом юстиции Восточно-Казахстанской области 12 мая 2021 года № 8784. Утратило силу решением Шемонаихинского районного маслихата Восточно-Казахстанской области от 9 февраля 2024 года № 13/5-VIII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13/5-VIII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Шемонаихинский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3 сентября 2020 года № 56/5-VI "О специализированных местах для организации и проведения мирных собраний, порядке их использования, нормах их предельной заполняемости, требованиях к их материально-техническому и организационному обеспечению, границах прилегающих территорий, в которых запрещено проведение пикетирования" (зарегистрировано в Реестре государственной регистрации нормативных правовых актов за № 7538, опубликовано в Эталонном контрольном банке нормативных правовых актов Республики Казахстан в электронном виде 18 сентября 2020 года) следующие изменения и дополнение: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изменяется;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