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3888" w14:textId="9063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31 марта 2021 года № 3-21. Зарегистрировано Департаментом юстиции Западно-Казахстанской области 31 марта 2021 года № 6887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3-21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№5990,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20 апреля 2020 года №48-11 "О внесении изменений в решение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№6187, опубликованное 28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№56-10 "О внесении изменений в решение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№6455, опубликованное 4 ноября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№59-12 "О внесении изменений в решение маслихата района Бәйтерек от 13 января 2020 года № 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№6672, опубликованное 5 января 2021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