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32dc" w14:textId="6603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3-22. Зарегистрировано Департаментом юстиции Западно-Казахстанской области 1 апреля 2021 года № 6897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3-22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№43-5 "О бюджете сельского округа Сұлу Көл района Бәйтерек на 2020-2022 годы" (зарегистрированное в Реестре государственной регистрации нормативных правовых актов №5983, опубликованное 17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№48-5 "О внесении изменений в решение маслихата района Бәйтерек от 13 января 2020 года №43-5 "О бюджете сельского округа Сұлу көл района Бәйтерек на 2020-2022 годы" (зарегистрированное в Реестре государственной регистрации нормативных правовых актов № 6197,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№56-13 "О внесении изменений в решение маслихата района Бәйтерек от 13 января 2020 года №43-5 "О бюджете сельского округа Сұлу көл района Бәйтерек на 2020-2022 годы" (зарегистрированное в Реестре государственной регистрации нормативных правовых актов № 6452, опубликованное 3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№59-6 "О внесении изменений в решение маслихата района Бәйтерек от 13 января 2020 года №43-5 "О бюджете сельского округа Сұлу көл района Бәйтерек на 2020-2022 годы" (зарегистрированное в Реестре государственной регистрации нормативных правовых актов №6678, опубликованное 6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