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8dfc" w14:textId="03e8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13 февраля 2020 года №44-8 "Об утверждении Правил определения размера и порядка оказания жилищной помощи малообеспеченным семьям (гражданам) в Казталовском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18 февраля 2021 года № 3-7. Зарегистрировано Департаментом юстиции Западно-Казахстанской области 19 февраля 2021 года № 6831. Утратило силу решением Казталовского районного маслихата Западно-Казахстанской области от 14 мая 2024 года № 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13 февраля 2020 года №44-8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(зарегистрированное в Реестре государственной регистрации нормативных правовых актов №6033, опубликованное 18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размера и порядка оказания жилищной помощи малообеспеченным семьям (гражданам) в Казталовском районе,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Шакуов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 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 44-8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в Казталовском районе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Казталовском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 и определяют размер и порядок оказания жилищной помощи малообеспеченным семьям (гражданам) в Казталовском районе.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-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Казталовского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(гражданам), постоянно проживающим в Казталовском районе.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назначения жилищной помощи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Выплата жилищной помощи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