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2c38" w14:textId="d532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 в оперативно-следственных подразделениях органов по финансовому мониторингу (служба экономических расследований), замещаемых на конкурсной основе, Правил и условий проведения конкурса на вышестоящие руководящие должности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января 2022 года № 9. Зарегистрирован в Министерстве юстиции Республики Казахстан 17 января 2022 года № 26506.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руководящих должностей в оперативно-следственных подразделениях органов по финансовому мониторингу (служба экономических расследований), замещаемых на конкурсной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условия проведения конкурса на вышестоящие руководящие должности в оперативно-следственных подразделениях органов по финансовому мониторингу (служба экономических расследований)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2018 года № 868 "Об утверждении Перечня руководящих должностей в оперативно-следственных подразделениях органов по финансовому мониторингу (служба экономических расследований), замещаемых на конкурсной основе, Правил и условий проведения конкурса на вышестоящие руководящие должности в оперативно-следственных подразделениях органов по финансовому мониторингу (служба экономических расследований)".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в оперативно-следственных подразделениях органов по финансовому мониторингу (служба экономических расследований), замещаемых на конкурсной основе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РК по финансовому мониторингу от 04.12.2024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Агентстве Республики Казахстан по финансовому мониторингу (далее – Агентство) (служба экономических расследований), замещаемых на конкурсной основе: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структурного подразделения Агентства;</w:t>
      </w:r>
    </w:p>
    <w:bookmarkEnd w:id="11"/>
    <w:bookmarkStart w:name="z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структурного подразделения Агентства;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структурного подразделения Агентства.</w:t>
      </w:r>
    </w:p>
    <w:bookmarkEnd w:id="13"/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органах Агентства: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экономических расследований;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Департамента экономических расследований;</w:t>
      </w:r>
    </w:p>
    <w:bookmarkEnd w:id="16"/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Департамента экономических расследований;</w:t>
      </w:r>
    </w:p>
    <w:bookmarkEnd w:id="17"/>
    <w:bookmarkStart w:name="z1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Департамента экономических расследований.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9</w:t>
            </w:r>
          </w:p>
        </w:tc>
      </w:tr>
    </w:tbl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конкурса на вышестоящие руководящие должности в оперативно-следственных подразделениях органов по финансовому мониторингу (служба экономических расследований)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РК по финансовому мониторингу от 04.12.2024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конкурса на вышестоящие руководящие должности в оперативно-следственных подразделениях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 и определяют порядок и условия проведения конкурса на вышестоящие руководящие должности в службе экономических расследований (далее – СЭР).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вышестоящие руководящие должности в СЭР (далее – конкурс) проводится на имеющиеся вакантные и временно вакантные должности (далее – вакантные должности) в соответствии с перечнем руководящих должностей в СЭР, замещаемых на конкурсной основе.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состоит из следующих видов: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 среди сотрудников СЭР (далее – внутренний конкурс);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среди сотрудников всех правоохранительных органов (далее – внешний конкурс).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кандидатов, получивших положительное заключение конкурсной комиссии на внутреннем конкурсе, проводится внешний конкурс.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реорганизации, либо ликвидации СЭР, объявленный конкурс подлежит отмене на любом этапе его проведения с размещением информации на интернет-ресурсах Агентства Республики Казахстан по финансовому мониторингу (далее – Агентство).</w:t>
      </w:r>
    </w:p>
    <w:bookmarkEnd w:id="27"/>
    <w:bookmarkStart w:name="z11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проведения внутреннего конкурса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внутреннего конкурса публикуется на интернет-ресурсе Агентства.</w:t>
      </w:r>
    </w:p>
    <w:bookmarkEnd w:id="29"/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подается в кадровую службу не позднее 5 (пяти) рабочих дней после дня выхода публикации объявления на интернет-ресурсе Агентства по форме согласно приложению 1 к настоящим Правилам.</w:t>
      </w:r>
    </w:p>
    <w:bookmarkEnd w:id="30"/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заявления с нарушением срока, указанного в пункте 7 настоящих Правил, кандидат не допускается к участию в конкурсе.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направляет списки кандидатов в Департамент собственной безопасности, который в течении 3 (трех) рабочих дней после получения списка кандидатов направляет информацию на предмет наличия компрометирующих сведений по служебной деятельности.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дате и времени проведения собеседования кандидат уведомляется не позднее, чем за один рабочий день до его проведения.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через средства телефонной связи, а также путем направления информации на электронные адреса и мобильные телефоны участников, указанных в заявлениях.</w:t>
      </w:r>
    </w:p>
    <w:bookmarkEnd w:id="34"/>
    <w:bookmarkStart w:name="z11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проведения внешнего конкурса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Объявление о проведении внешнего конкурса публикуется на интернет-ресурсе Агентства, а также уполномоченного органа по делам государственной службы.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включает следующие сведения: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 с указанием ограничения максимально допустимого размера файлов;</w:t>
      </w:r>
    </w:p>
    <w:bookmarkEnd w:id="38"/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обязанностей, размера и условий оплаты труда;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требования к участнику конкурса, определяемые квалификационными требованиями,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1 марта 2021 года № 5-ж/қ "Об утверждении квалификационных требований к категориям должностей службы экономических расследований Агентства Республики Казахстан по финансовому мониторингу";</w:t>
      </w:r>
    </w:p>
    <w:bookmarkEnd w:id="40"/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документов, указанных в пункте 12 настоящих Правил;</w:t>
      </w:r>
    </w:p>
    <w:bookmarkEnd w:id="41"/>
    <w:bookmarkStart w:name="z1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и место проведения собеседования;</w:t>
      </w:r>
    </w:p>
    <w:bookmarkEnd w:id="42"/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касательно присутствия наблюдателей на заседании конкурсной комиссии;</w:t>
      </w:r>
    </w:p>
    <w:bookmarkEnd w:id="43"/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заявления для участия в конкурсе;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информацию по обжалованию действия (бездействие) на решение конкурсной комиссии,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Заявление для участия во внешнем конкурсе подается в кадровую службу, не позднее 5 (пяти) рабочих дней после дня выхода публикации объявления на интернет-ресурсе Агентства, по форме согласно приложению 1 к настоящим Правилам.</w:t>
      </w:r>
    </w:p>
    <w:bookmarkEnd w:id="46"/>
    <w:bookmarkStart w:name="z1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Личный листок по учету кадров по форме согласно приложению 2 к настоящим Правилам и копия документа, удостоверяющего личность кандидата.</w:t>
      </w:r>
    </w:p>
    <w:bookmarkEnd w:id="47"/>
    <w:bookmarkStart w:name="z1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Сканированные копии документов направляются на электронную почту кадровой службы.</w:t>
      </w:r>
    </w:p>
    <w:bookmarkEnd w:id="48"/>
    <w:bookmarkStart w:name="z1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представления неполного пакета документов, кандидат имеет возможность представить недостающие документы, а в случае нарушения срока, указанного в пункте 12 настоящих Правил, кандидат не допускается к участию в конкурсе.</w:t>
      </w:r>
    </w:p>
    <w:bookmarkEnd w:id="49"/>
    <w:bookmarkStart w:name="z1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не достающихся документов кандидат уведомляется кадровой службой посредством телефонной связи до завершения срока, указанного в пункте 12 настоящих Правил.</w:t>
      </w:r>
    </w:p>
    <w:bookmarkEnd w:id="50"/>
    <w:bookmarkStart w:name="z1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информации о компрометирующих материалах по служебной деятельности на кандидатов кадровая служба в течении 1 (одного) рабочего дня после окончания срока приема документов формирует списки кандидатов и направляет для проверки в Департамент собственной безопасности.</w:t>
      </w:r>
    </w:p>
    <w:bookmarkEnd w:id="51"/>
    <w:bookmarkStart w:name="z1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собственной безопасности, в срок не позднее 3 (трех) рабочих дней после получения списка кандидатов направляет соответствующую информацию, указанную в пункте 14 настоящих Правил в кадровую службу.</w:t>
      </w:r>
    </w:p>
    <w:bookmarkEnd w:id="52"/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рассмотрения представленных документов конкурсная комиссия в течение 1 (одного) рабочего дня после получения информации Департамент собственной безопасности, принимает решение о допуске кандидатов к собеседованию.</w:t>
      </w:r>
    </w:p>
    <w:bookmarkEnd w:id="53"/>
    <w:bookmarkStart w:name="z1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Работником кадровой службы размещается на интернет-ресурсе Агентства график собеседования, список кандидатов, дата, время и место проведения собеседования кандидатов, допущенных к собеседованию в срок не позднее 2 (двух) рабочих дней после принятия решения конкурсной комиссии о допуске кандидата к собеседованию, а также уведомляется посредством телефонной связи.</w:t>
      </w:r>
    </w:p>
    <w:bookmarkEnd w:id="54"/>
    <w:bookmarkStart w:name="z13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собеседования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Собеседование с кандидатами проводится конкурсной комиссией Агентства (далее – комиссия), состав которой утверждается Председателем Агентства, не позднее 3 (трех) рабочих дней после официального опубликования списка кандидатов, допущенных к собеседованию.</w:t>
      </w:r>
    </w:p>
    <w:bookmarkEnd w:id="56"/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состав комиссии включаются руководители структурных подразделений Агентства, осуществляющие правоохранительную деятельность.</w:t>
      </w:r>
    </w:p>
    <w:bookmarkEnd w:id="57"/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кадровой службы, который осуществляет организационное обеспечение ее работы и не принимает участие в голосовании.</w:t>
      </w:r>
    </w:p>
    <w:bookmarkEnd w:id="58"/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 конкурса одновременно не может быть членом конкурсной комиссии.</w:t>
      </w:r>
    </w:p>
    <w:bookmarkEnd w:id="59"/>
    <w:bookmarkStart w:name="z1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Заседание комиссии считается правомочным, если на нем присутствует не менее двух третей от общего числа членов комиссии.</w:t>
      </w:r>
    </w:p>
    <w:bookmarkEnd w:id="60"/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Целью собеседования является оценка профессиональных, деловых и личных качеств кандидатов.</w:t>
      </w:r>
    </w:p>
    <w:bookmarkEnd w:id="61"/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Кандидаты, допущенные к собеседованию, проходят его в Агентстве или посредством видео конференцсвязи в соответствии с графиком, размещенным на интернет-ресурсе Агентства.</w:t>
      </w:r>
    </w:p>
    <w:bookmarkEnd w:id="62"/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Собеседование с кандидатами оформляется в виде протокола и фиксируется с помощью технических средств записи (аудио и (или) видео).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Протокол собеседования с кандидатом подписывается председателем, членами и секретарем конкурсной комиссии.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конкурсной комиссией технических средств записи производится отметка в протоколе заседания конкурсной комиссии.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Материалы, зафиксированные в ходе собеседования с помощью технических средств записи, хранятся в кадровой службе не менее 3 (трех) месяцев с момента завершения конкурса.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Кандидат получает положительное заключение конкурсной комиссии, если за него проголосовало большинство присутствующих из состава конкурсной комиссии.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после голосования решающим является голос председателя конкурсной комиссии.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Конкурсная комиссия по итогам проведения собеседования принимает одно из следующих мотивированных решений: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вышестоящую руководящую должность;</w:t>
      </w:r>
    </w:p>
    <w:bookmarkEnd w:id="70"/>
    <w:bookmarkStart w:name="z1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рекомендовать к назначению на объявленную вышестоящую руководящую должность.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Список кандидатов, рекомендованных к назначению на объявленные вышестоящие руководящие должности, размещается на интернет-ресурсе Агентства в течение 2 (двух) рабочих дней после дня проведения собеседования.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Председатель Агентства принимает решение о назначении кандидата, рекомендованного конкурсной комиссией, на вышестоящую руководящую должность в течение 5 (пяти) рабочих дней со дня проведения собеседования.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несогласии с результатами решения Комиссии подается жалоба на решение, действия (бездействие) в соответствии с законодательством Республики Казахстан на имя руководителя правоохранительного органа.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ответа кандидат обращается в суд.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 оперативно-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6"/>
    <w:p>
      <w:pPr>
        <w:spacing w:after="0"/>
        <w:ind w:left="0"/>
        <w:jc w:val="both"/>
      </w:pPr>
      <w:bookmarkStart w:name="z85" w:id="77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 на вышестоящую руководящую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основными требованиями Правил проведения конкурса на вышестоящие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руководящие должности в оперативно-следственных подразделениях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 (служба экономических расследований)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(ознакомлена) и обязуюсь их выполнять. Отвечаю за подлинность представленных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и достоверность указанных сведений в Личном листке по учету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для внешнего конкурса: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 оперативно-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Фотосуретке арналған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(3х4) Место для фотокарточки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 есебі жөніндегі жеке І С П А Р А Ғ Ы</w:t>
      </w:r>
      <w:r>
        <w:br/>
      </w:r>
      <w:r>
        <w:rPr>
          <w:rFonts w:ascii="Times New Roman"/>
          <w:b/>
          <w:i w:val="false"/>
          <w:color w:val="000000"/>
        </w:rPr>
        <w:t>Л И Ч Н Ы Й Л И С Т О К по учету кадров</w:t>
      </w:r>
    </w:p>
    <w:bookmarkEnd w:id="78"/>
    <w:p>
      <w:pPr>
        <w:spacing w:after="0"/>
        <w:ind w:left="0"/>
        <w:jc w:val="both"/>
      </w:pPr>
      <w:bookmarkStart w:name="z90" w:id="79"/>
      <w:r>
        <w:rPr>
          <w:rFonts w:ascii="Times New Roman"/>
          <w:b w:val="false"/>
          <w:i w:val="false"/>
          <w:color w:val="000000"/>
          <w:sz w:val="28"/>
        </w:rPr>
        <w:t>
      1. Тегі 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тегіңізді, атыңызды, әкеңіздің атын (бар болған жағдайда) өзгерткен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болсаңыз, қашан, қайда және 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 или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 укажите их, а также когда, где и по какой причине изменяли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Жынысы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Туған күні, айы және жылы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 и месяц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Туған жері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деревня, город, район, область, край,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Ұлты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Білімі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какой специальности обучался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соң, кім болып шықты, диплом немесе куәлік нөмірін көрсету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80"/>
      <w:r>
        <w:rPr>
          <w:rFonts w:ascii="Times New Roman"/>
          <w:b w:val="false"/>
          <w:i w:val="false"/>
          <w:color w:val="000000"/>
          <w:sz w:val="28"/>
        </w:rPr>
        <w:t>
      9. Қандай шетел тілдерін білесіз 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иностранными языками владеете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(оқи аласыз ба, әлде сөздікпен аудара аласызба,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(читаете и переводите со словарем, читаете и 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әлде түсінісе аласыз ба, еркін сөйлейсіз 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объясняться, 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Ғылыми дәрежеңіз, ғылыми атағыңыз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ученое звание (қашан берілген, дипломдарыңыздың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присвоены, номера дипломов)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Қандай ғылыми еңбектеріңіз бен жетістіктеріңіз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Еңбек жолыңыз (жоғары және арнаулы орта оқу орындарында оқыған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жылдарыңыз, әскери қызмет, қоса атқарған жұмысыңыз,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қызметіңіз және т.б. түгел жазылады)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тармақты толтырғанда мекемелер мен кәсіпорындар кезінде қалай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аталса, сол қалпында берілсін, әскери қызметтің лауазымы мен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бөлімі қоса көрсетілсін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(включая учебу в высших и средних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учебных заведениях, военную службу, работу по совместительству,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предпринимательскую деятельность и т.п.)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заполнении данного пункта учреждения организации и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именовать так, как они назывались в свое время,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записывать с указанием 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мекеме, ұйым, кәсіпорын, сондай-ақ министрлік (ведомство) қоса көрсетілсін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81"/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 апа-қарындастарыңыз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балаларыңыз), сондай-ақ жұбайыңыз (зайыбыңыз):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 близкие родственники (отец, мать, братья, сестры и дети), а также муж (жена):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" w:id="82"/>
      <w:r>
        <w:rPr>
          <w:rFonts w:ascii="Times New Roman"/>
          <w:b w:val="false"/>
          <w:i w:val="false"/>
          <w:color w:val="000000"/>
          <w:sz w:val="28"/>
        </w:rPr>
        <w:t>
      Егер туысқандарыңыз фамилиясын, атын, әкесінің атын (бар болған жағдайда)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өзгерткен болса, олардың бұрынғы тегін, атын, әкесінің атын қоса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отчество, то необходимо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прежние фамилию,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Қандай мемлекеттік және өзге марапаттарыңыз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государственные и другие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(қашан, немен марапатталдыңыз) (когда и чем награждены)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Әскери қызметке қатысыңыз және әскери атағыңыз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 Әскер түрі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(командалық, саяси, әкімшілік, техникалық және т.б.)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войск (командный, политический, административный, технический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Мекен-жайыңыз бен телефоныңыз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Өзінің қолы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(толтырылған мезгілі)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 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