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4caa" w14:textId="d504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февраля 2018 года № 104 "Об утверждении критерия отнесения товаров, в том числе подакцизных товаров к импортируемым в целях предпринимательской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17 января 2022 года № 43. Зарегистрирован в Министерстве юстиции Республики Казахстан 19 января 2022 года № 26556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104 "Об утверждении критерия отнесения товаров, в том числе подакцизных товаров к импортируемым в целях предпринимательской деятельности" (зарегистрирован в Реестре государственной регистрации нормативных правовых актов под № 16375)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критериев отнесения товаров, в том числе подакцизных, к товарам, импортируемым физическими лицами с территории государств-членов Евразийского экономического союза в целях предпринимательской деятельности";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438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461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следующие критерии отнесения товаров, в том числе подакцизных, к товарам, импортируемым физическими лицами с территории государств-членов Евразийского экономического союза (далее – ЕАЭС) в целях предпринимательской деятельности: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ввоз товаров с территории государств-членов ЕАЭС на территорию Республики Казахстан, стоимость которых превышает за календарный год 12-кратный минимальный размер заработной платы, установленный законом Республики Казахстан о республиканском бюджете и действующий на 1 января соответствующего финансового года, если иное не предусмотрено подпунктом 2) настоящего пункта;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ввоз товаров в течение 1 (одного) года в адрес физического лица с территории государств-членов ЕАЭС в следующем количестве: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изделия из меха, в том числе головные уборы – более 1 (одного) предмета одного наименования на человека;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 – более 2 (двух) единиц на человека;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планшет – более 2 (двух) единиц на человека;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стационарный, переносной (портативный) компьютер и принадлежности к нему – более 2 (двух) единиц на человека;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ювелирные изделия – более 5 (пяти) предметов на человека;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велосипед – более 1 (одной) единицы на человека;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детская коляска – более 2 (двух) единиц на человека;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в том числе в несобранном виде – более 1 (одной) единицы.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Критерии не применяются в отношении товаров, бывших в употреблении и необходимых в пути следования и (или) месте назначения, и при условии: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 пути следования и (или) месте назначения, в том числе с учетом сезонности, цели поездки, вида транспорта;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наличия признаков износа, в том числе царапин, вмятин, иных механических повреждений, стирки;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бирок, ярлыков, этикеток, первичной упаковки.".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2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