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78f3" w14:textId="2707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17 января 2022 года № 16. Зарегистрирован в Министерстве юстиции Республики Казахстан 20 января 2022 года № 26575.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13418)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"8.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организаций высшего и (или) послевузовского образования (далее – ОВПО) и научных организаций в научно-педагогических кадрах, размещается среди ОВПО на конкурсной основе.</w:t>
      </w:r>
    </w:p>
    <w:bookmarkEnd w:id="3"/>
    <w:bookmarkStart w:name="z9" w:id="4"/>
    <w:p>
      <w:pPr>
        <w:spacing w:after="0"/>
        <w:ind w:left="0"/>
        <w:jc w:val="both"/>
      </w:pPr>
      <w:r>
        <w:rPr>
          <w:rFonts w:ascii="Times New Roman"/>
          <w:b w:val="false"/>
          <w:i w:val="false"/>
          <w:color w:val="000000"/>
          <w:sz w:val="28"/>
        </w:rPr>
        <w:t>
      9. Государственный образовательный заказ на подготовку кадров с высшим образованием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"11.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образования.";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"41.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объявляет конкурс среди ОВПО не позднее 5 дней до начала приема документов.";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"50.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ОВПО,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7"/>
    <w:bookmarkStart w:name="z16" w:id="8"/>
    <w:p>
      <w:pPr>
        <w:spacing w:after="0"/>
        <w:ind w:left="0"/>
        <w:jc w:val="both"/>
      </w:pPr>
      <w:r>
        <w:rPr>
          <w:rFonts w:ascii="Times New Roman"/>
          <w:b w:val="false"/>
          <w:i w:val="false"/>
          <w:color w:val="000000"/>
          <w:sz w:val="28"/>
        </w:rPr>
        <w:t>
      Пороговое значение показателя трудоустройства выпускников ОВПО определяется Комиссией.</w:t>
      </w:r>
    </w:p>
    <w:bookmarkEnd w:id="8"/>
    <w:bookmarkStart w:name="z17" w:id="9"/>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ОВПО для подготовки кадров с высшим и послевузовским образованием по приоритетным отраслям экономики. При этом, перечень ОВПО определяется Комиссией.</w:t>
      </w:r>
    </w:p>
    <w:bookmarkEnd w:id="9"/>
    <w:bookmarkStart w:name="z18" w:id="10"/>
    <w:p>
      <w:pPr>
        <w:spacing w:after="0"/>
        <w:ind w:left="0"/>
        <w:jc w:val="both"/>
      </w:pPr>
      <w:r>
        <w:rPr>
          <w:rFonts w:ascii="Times New Roman"/>
          <w:b w:val="false"/>
          <w:i w:val="false"/>
          <w:color w:val="000000"/>
          <w:sz w:val="28"/>
        </w:rPr>
        <w:t>
      Размещение государственного образовательного заказа на подготовку кадров с высшим и послевузовским образованием не осуществляется в случаях:</w:t>
      </w:r>
    </w:p>
    <w:bookmarkEnd w:id="10"/>
    <w:bookmarkStart w:name="z19" w:id="11"/>
    <w:p>
      <w:pPr>
        <w:spacing w:after="0"/>
        <w:ind w:left="0"/>
        <w:jc w:val="both"/>
      </w:pPr>
      <w:r>
        <w:rPr>
          <w:rFonts w:ascii="Times New Roman"/>
          <w:b w:val="false"/>
          <w:i w:val="false"/>
          <w:color w:val="000000"/>
          <w:sz w:val="28"/>
        </w:rPr>
        <w:t>
      1) принятия решения уполномоченным органом в области образования о приостановлении, отзыве и лишении лицензии и (или) приложения к лицензии на занятие образовательной деятельностью;</w:t>
      </w:r>
    </w:p>
    <w:bookmarkEnd w:id="11"/>
    <w:bookmarkStart w:name="z20" w:id="12"/>
    <w:p>
      <w:pPr>
        <w:spacing w:after="0"/>
        <w:ind w:left="0"/>
        <w:jc w:val="both"/>
      </w:pPr>
      <w:r>
        <w:rPr>
          <w:rFonts w:ascii="Times New Roman"/>
          <w:b w:val="false"/>
          <w:i w:val="false"/>
          <w:color w:val="000000"/>
          <w:sz w:val="28"/>
        </w:rPr>
        <w:t>
      2) при выявлении грубых нарушений по итогам государственного контроля и (или) в период судебного процесса по его результатам;</w:t>
      </w:r>
    </w:p>
    <w:bookmarkEnd w:id="12"/>
    <w:bookmarkStart w:name="z21" w:id="13"/>
    <w:p>
      <w:pPr>
        <w:spacing w:after="0"/>
        <w:ind w:left="0"/>
        <w:jc w:val="both"/>
      </w:pPr>
      <w:r>
        <w:rPr>
          <w:rFonts w:ascii="Times New Roman"/>
          <w:b w:val="false"/>
          <w:i w:val="false"/>
          <w:color w:val="000000"/>
          <w:sz w:val="28"/>
        </w:rPr>
        <w:t>
      3)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51 изложить в следующей редакции:</w:t>
      </w:r>
    </w:p>
    <w:bookmarkStart w:name="z23" w:id="14"/>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специальностям;";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52 изложить в следующей редакции:</w:t>
      </w:r>
    </w:p>
    <w:bookmarkStart w:name="z25" w:id="15"/>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"56. Конкурс для ОВПО проводится раздельно по группам образовательных программ высшего и послевузовского образования.";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"70.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ОВПО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17"/>
    <w:bookmarkStart w:name="z30" w:id="18"/>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18"/>
    <w:bookmarkStart w:name="z31" w:id="19"/>
    <w:p>
      <w:pPr>
        <w:spacing w:after="0"/>
        <w:ind w:left="0"/>
        <w:jc w:val="both"/>
      </w:pPr>
      <w:r>
        <w:rPr>
          <w:rFonts w:ascii="Times New Roman"/>
          <w:b w:val="false"/>
          <w:i w:val="false"/>
          <w:color w:val="000000"/>
          <w:sz w:val="28"/>
        </w:rPr>
        <w:t>
      Объявление о проведении конкурса публикуется на интернет-ресурсах МИО.</w:t>
      </w:r>
    </w:p>
    <w:bookmarkEnd w:id="19"/>
    <w:bookmarkStart w:name="z32" w:id="20"/>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w:t>
      </w:r>
    </w:p>
    <w:bookmarkEnd w:id="20"/>
    <w:bookmarkStart w:name="z33" w:id="21"/>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включая его председателя.</w:t>
      </w:r>
    </w:p>
    <w:bookmarkEnd w:id="21"/>
    <w:bookmarkStart w:name="z34" w:id="22"/>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22"/>
    <w:bookmarkStart w:name="z35" w:id="23"/>
    <w:p>
      <w:pPr>
        <w:spacing w:after="0"/>
        <w:ind w:left="0"/>
        <w:jc w:val="both"/>
      </w:pPr>
      <w:r>
        <w:rPr>
          <w:rFonts w:ascii="Times New Roman"/>
          <w:b w:val="false"/>
          <w:i w:val="false"/>
          <w:color w:val="000000"/>
          <w:sz w:val="28"/>
        </w:rPr>
        <w:t>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w:t>
      </w:r>
    </w:p>
    <w:bookmarkEnd w:id="23"/>
    <w:bookmarkStart w:name="z36" w:id="24"/>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ОВПО подают в МИО в электронном формате конкурсную заявку, включающую следующие документы:</w:t>
      </w:r>
    </w:p>
    <w:bookmarkEnd w:id="24"/>
    <w:bookmarkStart w:name="z37" w:id="25"/>
    <w:p>
      <w:pPr>
        <w:spacing w:after="0"/>
        <w:ind w:left="0"/>
        <w:jc w:val="both"/>
      </w:pPr>
      <w:r>
        <w:rPr>
          <w:rFonts w:ascii="Times New Roman"/>
          <w:b w:val="false"/>
          <w:i w:val="false"/>
          <w:color w:val="000000"/>
          <w:sz w:val="28"/>
        </w:rPr>
        <w:t xml:space="preserve">
      1) заявку ОВПО по установленной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5"/>
    <w:bookmarkStart w:name="z38" w:id="26"/>
    <w:p>
      <w:pPr>
        <w:spacing w:after="0"/>
        <w:ind w:left="0"/>
        <w:jc w:val="both"/>
      </w:pPr>
      <w:r>
        <w:rPr>
          <w:rFonts w:ascii="Times New Roman"/>
          <w:b w:val="false"/>
          <w:i w:val="false"/>
          <w:color w:val="000000"/>
          <w:sz w:val="28"/>
        </w:rPr>
        <w:t xml:space="preserve">
      2) анкету ОВПО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
    <w:bookmarkStart w:name="z39" w:id="27"/>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7"/>
    <w:bookmarkStart w:name="z40" w:id="28"/>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ОВПО и заверяются печатью и представляются в порядке, указанном в объявлении о проведении конкурса в электронном формате.</w:t>
      </w:r>
    </w:p>
    <w:bookmarkEnd w:id="28"/>
    <w:bookmarkStart w:name="z41" w:id="29"/>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29"/>
    <w:bookmarkStart w:name="z42" w:id="30"/>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30"/>
    <w:bookmarkStart w:name="z43" w:id="31"/>
    <w:p>
      <w:pPr>
        <w:spacing w:after="0"/>
        <w:ind w:left="0"/>
        <w:jc w:val="both"/>
      </w:pPr>
      <w:r>
        <w:rPr>
          <w:rFonts w:ascii="Times New Roman"/>
          <w:b w:val="false"/>
          <w:i w:val="false"/>
          <w:color w:val="000000"/>
          <w:sz w:val="28"/>
        </w:rPr>
        <w:t xml:space="preserve">
      При определении ОВПО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основными критериями, указанными в </w:t>
      </w:r>
      <w:r>
        <w:rPr>
          <w:rFonts w:ascii="Times New Roman"/>
          <w:b w:val="false"/>
          <w:i w:val="false"/>
          <w:color w:val="000000"/>
          <w:sz w:val="28"/>
        </w:rPr>
        <w:t>пунктах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настоящих Правил. Государственный образовательный заказ на подготовку кадров с высшим и послевузовским образованием МИО размещается в ОВПО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ОВПО с учетом установленных квот, а также выделения целевых мест для отдельных категорий поступающих.</w:t>
      </w:r>
    </w:p>
    <w:bookmarkEnd w:id="31"/>
    <w:bookmarkStart w:name="z44" w:id="32"/>
    <w:p>
      <w:pPr>
        <w:spacing w:after="0"/>
        <w:ind w:left="0"/>
        <w:jc w:val="both"/>
      </w:pPr>
      <w:r>
        <w:rPr>
          <w:rFonts w:ascii="Times New Roman"/>
          <w:b w:val="false"/>
          <w:i w:val="false"/>
          <w:color w:val="000000"/>
          <w:sz w:val="28"/>
        </w:rPr>
        <w:t>
      По результатам работы Комиссии МИО на интернет-ресурсах публикуется перечень ОВПО, в которых размещается государственный образовательный заказ на подготовку кадров с высшим и послевузовским образованием, утвержденный постановлением акимата соответствующей области, города республиканского значения, столицы.</w:t>
      </w:r>
    </w:p>
    <w:bookmarkEnd w:id="32"/>
    <w:bookmarkStart w:name="z45" w:id="33"/>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Правилам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47" w:id="34"/>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34"/>
    <w:bookmarkStart w:name="z48"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9"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6"/>
    <w:bookmarkStart w:name="z50"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подпунктом 1) настоящего пункта.</w:t>
      </w:r>
    </w:p>
    <w:bookmarkEnd w:id="37"/>
    <w:bookmarkStart w:name="z51"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38"/>
    <w:bookmarkStart w:name="z52"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подготовку кадров с</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с учетом потребностей</w:t>
            </w:r>
            <w:r>
              <w:br/>
            </w:r>
            <w:r>
              <w:rPr>
                <w:rFonts w:ascii="Times New Roman"/>
                <w:b w:val="false"/>
                <w:i w:val="false"/>
                <w:color w:val="000000"/>
                <w:sz w:val="20"/>
              </w:rPr>
              <w:t xml:space="preserve">рынка труда, на </w:t>
            </w:r>
            <w:r>
              <w:br/>
            </w:r>
            <w:r>
              <w:rPr>
                <w:rFonts w:ascii="Times New Roman"/>
                <w:b w:val="false"/>
                <w:i w:val="false"/>
                <w:color w:val="000000"/>
                <w:sz w:val="20"/>
              </w:rPr>
              <w:t xml:space="preserve">подготовительные отделения </w:t>
            </w:r>
            <w:r>
              <w:br/>
            </w:r>
            <w:r>
              <w:rPr>
                <w:rFonts w:ascii="Times New Roman"/>
                <w:b w:val="false"/>
                <w:i w:val="false"/>
                <w:color w:val="000000"/>
                <w:sz w:val="20"/>
              </w:rPr>
              <w:t>организаций высшего</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дошкольное воспитание</w:t>
            </w:r>
            <w:r>
              <w:br/>
            </w:r>
            <w:r>
              <w:rPr>
                <w:rFonts w:ascii="Times New Roman"/>
                <w:b w:val="false"/>
                <w:i w:val="false"/>
                <w:color w:val="000000"/>
                <w:sz w:val="20"/>
              </w:rPr>
              <w:t xml:space="preserve">и обучение, среднее образование </w:t>
            </w:r>
            <w:r>
              <w:br/>
            </w:r>
            <w:r>
              <w:rPr>
                <w:rFonts w:ascii="Times New Roman"/>
                <w:b w:val="false"/>
                <w:i w:val="false"/>
                <w:color w:val="000000"/>
                <w:sz w:val="20"/>
              </w:rPr>
              <w:t xml:space="preserve">и дополнительное образование </w:t>
            </w:r>
            <w:r>
              <w:br/>
            </w:r>
            <w:r>
              <w:rPr>
                <w:rFonts w:ascii="Times New Roman"/>
                <w:b w:val="false"/>
                <w:i w:val="false"/>
                <w:color w:val="000000"/>
                <w:sz w:val="20"/>
              </w:rPr>
              <w:t>детей</w:t>
            </w:r>
          </w:p>
        </w:tc>
      </w:tr>
    </w:tbl>
    <w:p>
      <w:pPr>
        <w:spacing w:after="0"/>
        <w:ind w:left="0"/>
        <w:jc w:val="both"/>
      </w:pPr>
      <w:bookmarkStart w:name="z56" w:id="40"/>
      <w:r>
        <w:rPr>
          <w:rFonts w:ascii="Times New Roman"/>
          <w:b w:val="false"/>
          <w:i w:val="false"/>
          <w:color w:val="000000"/>
          <w:sz w:val="28"/>
        </w:rPr>
        <w:t xml:space="preserve">
      </w:t>
      </w:r>
      <w:r>
        <w:rPr>
          <w:rFonts w:ascii="Times New Roman"/>
          <w:b/>
          <w:i w:val="false"/>
          <w:color w:val="000000"/>
          <w:sz w:val="28"/>
        </w:rPr>
        <w:t xml:space="preserve">Информационная карта организации технического и профессионального, </w:t>
      </w:r>
      <w:r>
        <w:rPr>
          <w:rFonts w:ascii="Times New Roman"/>
          <w:b/>
          <w:i w:val="false"/>
          <w:color w:val="000000"/>
          <w:sz w:val="28"/>
        </w:rPr>
        <w:t>послесреднего</w:t>
      </w:r>
      <w:r>
        <w:rPr>
          <w:rFonts w:ascii="Times New Roman"/>
          <w:b/>
          <w:i w:val="false"/>
          <w:color w:val="000000"/>
          <w:sz w:val="28"/>
        </w:rPr>
        <w:t xml:space="preserve"> образования</w:t>
      </w:r>
    </w:p>
    <w:bookmarkEnd w:id="40"/>
    <w:p>
      <w:pPr>
        <w:spacing w:after="0"/>
        <w:ind w:left="0"/>
        <w:jc w:val="both"/>
      </w:pPr>
      <w:r>
        <w:rPr>
          <w:rFonts w:ascii="Times New Roman"/>
          <w:b/>
          <w:i w:val="false"/>
          <w:color w:val="000000"/>
          <w:sz w:val="28"/>
        </w:rPr>
        <w:t>____________________________________________________</w:t>
      </w:r>
    </w:p>
    <w:p>
      <w:pPr>
        <w:spacing w:after="0"/>
        <w:ind w:left="0"/>
        <w:jc w:val="both"/>
      </w:pPr>
      <w:r>
        <w:rPr>
          <w:rFonts w:ascii="Times New Roman"/>
          <w:b/>
          <w:i w:val="false"/>
          <w:color w:val="000000"/>
          <w:sz w:val="28"/>
        </w:rPr>
        <w:t>(полное наименование организации технического и</w:t>
      </w:r>
    </w:p>
    <w:p>
      <w:pPr>
        <w:spacing w:after="0"/>
        <w:ind w:left="0"/>
        <w:jc w:val="both"/>
      </w:pPr>
      <w:r>
        <w:rPr>
          <w:rFonts w:ascii="Times New Roman"/>
          <w:b/>
          <w:i w:val="false"/>
          <w:color w:val="000000"/>
          <w:sz w:val="28"/>
        </w:rPr>
        <w:t xml:space="preserve">профессионального, </w:t>
      </w:r>
      <w:r>
        <w:rPr>
          <w:rFonts w:ascii="Times New Roman"/>
          <w:b/>
          <w:i w:val="false"/>
          <w:color w:val="000000"/>
          <w:sz w:val="28"/>
        </w:rPr>
        <w:t>послесреднего</w:t>
      </w:r>
      <w:r>
        <w:rPr>
          <w:rFonts w:ascii="Times New Roman"/>
          <w:b/>
          <w:i w:val="false"/>
          <w:color w:val="000000"/>
          <w:sz w:val="28"/>
        </w:rPr>
        <w:t xml:space="preserve"> образования</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(фактический адрес, телефон, факс, электронная почта)</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(учредитель)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наименование специальностей,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об организации технического и профессионального, послесреднего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учебно-производственных мастерских, лабораторий по специальностям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по квалификационным категориям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41"/>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по специальностям на основе данных Межведомственного расчетного центра социальных выплат (ГЦВП) и занятых выпускников на основе данных, подтверждающих продолжение обучение в ОВПО, службу в рядах ВС, нахождение в отпуске по уходу за ребенком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дуальным обучением и/или практикой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определятся с учетом проектной мощности (две смены), с планированием учебного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сайта, аккаунта</w:t>
            </w:r>
          </w:p>
        </w:tc>
      </w:tr>
    </w:tbl>
    <w:p>
      <w:pPr>
        <w:spacing w:after="0"/>
        <w:ind w:left="0"/>
        <w:jc w:val="both"/>
      </w:pPr>
      <w:bookmarkStart w:name="z58" w:id="42"/>
      <w:r>
        <w:rPr>
          <w:rFonts w:ascii="Times New Roman"/>
          <w:b w:val="false"/>
          <w:i w:val="false"/>
          <w:color w:val="000000"/>
          <w:sz w:val="28"/>
        </w:rPr>
        <w:t>
      Достоверность вышеприведенной информации подтверждаю.</w:t>
      </w:r>
    </w:p>
    <w:bookmarkEnd w:id="42"/>
    <w:p>
      <w:pPr>
        <w:spacing w:after="0"/>
        <w:ind w:left="0"/>
        <w:jc w:val="both"/>
      </w:pPr>
      <w:r>
        <w:rPr>
          <w:rFonts w:ascii="Times New Roman"/>
          <w:b w:val="false"/>
          <w:i w:val="false"/>
          <w:color w:val="000000"/>
          <w:sz w:val="28"/>
        </w:rPr>
        <w:t xml:space="preserve">       Руководитель организации____________________________________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 xml:space="preserve">техническим и </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среднее образование</w:t>
            </w:r>
            <w:r>
              <w:br/>
            </w:r>
            <w:r>
              <w:rPr>
                <w:rFonts w:ascii="Times New Roman"/>
                <w:b w:val="false"/>
                <w:i w:val="false"/>
                <w:color w:val="000000"/>
                <w:sz w:val="20"/>
              </w:rPr>
              <w:t xml:space="preserve">и дополнительное образование </w:t>
            </w:r>
            <w:r>
              <w:br/>
            </w:r>
            <w:r>
              <w:rPr>
                <w:rFonts w:ascii="Times New Roman"/>
                <w:b w:val="false"/>
                <w:i w:val="false"/>
                <w:color w:val="000000"/>
                <w:sz w:val="20"/>
              </w:rPr>
              <w:t>детей</w:t>
            </w:r>
          </w:p>
        </w:tc>
      </w:tr>
    </w:tbl>
    <w:bookmarkStart w:name="z62" w:id="43"/>
    <w:p>
      <w:pPr>
        <w:spacing w:after="0"/>
        <w:ind w:left="0"/>
        <w:jc w:val="left"/>
      </w:pPr>
      <w:r>
        <w:rPr>
          <w:rFonts w:ascii="Times New Roman"/>
          <w:b/>
          <w:i w:val="false"/>
          <w:color w:val="000000"/>
        </w:rPr>
        <w:t xml:space="preserve"> 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об организации технического и профессионального, послесреднего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Подтверждающие источники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значений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"Государственная база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Наличие - 1 балл</w:t>
            </w:r>
          </w:p>
          <w:bookmarkEnd w:id="44"/>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51% и более - 3 балла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36%-50 - 2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30%-35% - 1 балл</w:t>
            </w:r>
          </w:p>
          <w:p>
            <w:pPr>
              <w:spacing w:after="20"/>
              <w:ind w:left="20"/>
              <w:jc w:val="both"/>
            </w:pPr>
            <w:r>
              <w:rPr>
                <w:rFonts w:ascii="Times New Roman"/>
                <w:b w:val="false"/>
                <w:i w:val="false"/>
                <w:color w:val="000000"/>
                <w:sz w:val="20"/>
              </w:rPr>
              <w:t>
Ниже 30%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81% и более - 3 балла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76%-80%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70% - 75%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70%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дуальном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60% и более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55% и более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 и более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45% и более -2 балла</w:t>
            </w:r>
          </w:p>
          <w:p>
            <w:pPr>
              <w:spacing w:after="20"/>
              <w:ind w:left="20"/>
              <w:jc w:val="both"/>
            </w:pPr>
            <w:r>
              <w:rPr>
                <w:rFonts w:ascii="Times New Roman"/>
                <w:b w:val="false"/>
                <w:i w:val="false"/>
                <w:color w:val="000000"/>
                <w:sz w:val="20"/>
              </w:rPr>
              <w:t>
40% и более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Наличие – по 1 баллу за каждый</w:t>
            </w:r>
          </w:p>
          <w:bookmarkEnd w:id="47"/>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Наличие - 1 балл</w:t>
            </w:r>
          </w:p>
          <w:bookmarkEnd w:id="48"/>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Специализированная аккредитация – 1 балл</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Институциональная аккредитация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аттестация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50"/>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подтвержденные Межведомственным расчетным центром социальных выплат (ГЦВП), выгрузка с НОБД о выпускниках организаций ТиППО, продолжающих обучение в ОВПО, служащих в рядах ВС, находящихся в отпуске по уходу за ребенком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81%-90% - 3 балла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75%-80%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75%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специальностям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61%-70%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50%-60% - 1 балл</w:t>
            </w:r>
          </w:p>
          <w:p>
            <w:pPr>
              <w:spacing w:after="20"/>
              <w:ind w:left="20"/>
              <w:jc w:val="both"/>
            </w:pPr>
            <w:r>
              <w:rPr>
                <w:rFonts w:ascii="Times New Roman"/>
                <w:b w:val="false"/>
                <w:i w:val="false"/>
                <w:color w:val="000000"/>
                <w:sz w:val="20"/>
              </w:rPr>
              <w:t>
Ниже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2"/>
          <w:p>
            <w:pPr>
              <w:spacing w:after="20"/>
              <w:ind w:left="20"/>
              <w:jc w:val="both"/>
            </w:pPr>
            <w:r>
              <w:rPr>
                <w:rFonts w:ascii="Times New Roman"/>
                <w:b w:val="false"/>
                <w:i w:val="false"/>
                <w:color w:val="000000"/>
                <w:sz w:val="20"/>
              </w:rPr>
              <w:t>
Охват более 60% обучающихся по специальности (квалификации)– 2 балла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Охват 50%-60% - обучающихся 2-4 курсов по специальности – 1 баллов</w:t>
            </w:r>
          </w:p>
          <w:p>
            <w:pPr>
              <w:spacing w:after="20"/>
              <w:ind w:left="20"/>
              <w:jc w:val="both"/>
            </w:pPr>
            <w:r>
              <w:rPr>
                <w:rFonts w:ascii="Times New Roman"/>
                <w:b w:val="false"/>
                <w:i w:val="false"/>
                <w:color w:val="000000"/>
                <w:sz w:val="20"/>
              </w:rPr>
              <w:t>
Менее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организации ТиППО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G=(F-B)*2, где</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G – проектная возможность;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F – контингент</w:t>
            </w:r>
          </w:p>
          <w:p>
            <w:pPr>
              <w:spacing w:after="20"/>
              <w:ind w:left="20"/>
              <w:jc w:val="both"/>
            </w:pPr>
            <w:r>
              <w:rPr>
                <w:rFonts w:ascii="Times New Roman"/>
                <w:b w:val="false"/>
                <w:i w:val="false"/>
                <w:color w:val="000000"/>
                <w:sz w:val="20"/>
              </w:rPr>
              <w:t>
B - выпуск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аккаунт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При ежедневной активности – 1,5 балла;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При еженедельной активности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ежемесячной активности – 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неактивности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необходимых для включения в перечень организаций ТиППО для размещения госзаказа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баллов до 19,5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00" w:id="55"/>
    <w:p>
      <w:pPr>
        <w:spacing w:after="0"/>
        <w:ind w:left="0"/>
        <w:jc w:val="left"/>
      </w:pPr>
      <w:r>
        <w:rPr>
          <w:rFonts w:ascii="Times New Roman"/>
          <w:b/>
          <w:i w:val="false"/>
          <w:color w:val="000000"/>
        </w:rPr>
        <w:t xml:space="preserve"> Форма заявки ОВПО (заполняется на бланке ОВПО) Министерство образования и науки Республики Казахстан</w:t>
      </w:r>
    </w:p>
    <w:bookmarkEnd w:id="55"/>
    <w:p>
      <w:pPr>
        <w:spacing w:after="0"/>
        <w:ind w:left="0"/>
        <w:jc w:val="both"/>
      </w:pPr>
      <w:bookmarkStart w:name="z101" w:id="56"/>
      <w:r>
        <w:rPr>
          <w:rFonts w:ascii="Times New Roman"/>
          <w:b w:val="false"/>
          <w:i w:val="false"/>
          <w:color w:val="000000"/>
          <w:sz w:val="28"/>
        </w:rPr>
        <w:t>
      Изучив требования к участникам конкурса и условия проведения конкурса,</w:t>
      </w:r>
    </w:p>
    <w:bookmarkEnd w:id="5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примет участие в конкурсе, проводимом Министерством образования и науки</w:t>
      </w:r>
    </w:p>
    <w:p>
      <w:pPr>
        <w:spacing w:after="0"/>
        <w:ind w:left="0"/>
        <w:jc w:val="both"/>
      </w:pPr>
      <w:r>
        <w:rPr>
          <w:rFonts w:ascii="Times New Roman"/>
          <w:b w:val="false"/>
          <w:i w:val="false"/>
          <w:color w:val="000000"/>
          <w:sz w:val="28"/>
        </w:rPr>
        <w:t xml:space="preserve">       Республики Казахстан, по группам образовательных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w:t>
      </w:r>
    </w:p>
    <w:p>
      <w:pPr>
        <w:spacing w:after="0"/>
        <w:ind w:left="0"/>
        <w:jc w:val="both"/>
      </w:pPr>
      <w:r>
        <w:rPr>
          <w:rFonts w:ascii="Times New Roman"/>
          <w:b w:val="false"/>
          <w:i w:val="false"/>
          <w:color w:val="000000"/>
          <w:sz w:val="28"/>
        </w:rPr>
        <w:t xml:space="preserve">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04" w:id="57"/>
    <w:p>
      <w:pPr>
        <w:spacing w:after="0"/>
        <w:ind w:left="0"/>
        <w:jc w:val="left"/>
      </w:pPr>
      <w:r>
        <w:rPr>
          <w:rFonts w:ascii="Times New Roman"/>
          <w:b/>
          <w:i w:val="false"/>
          <w:color w:val="000000"/>
        </w:rPr>
        <w:t xml:space="preserve"> Анкета ОВПО</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основания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телефон, факс, электронная почта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ректора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ответственного за участие в конкурсе, должность, контактные данные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58"/>
      <w:r>
        <w:rPr>
          <w:rFonts w:ascii="Times New Roman"/>
          <w:b w:val="false"/>
          <w:i w:val="false"/>
          <w:color w:val="000000"/>
          <w:sz w:val="28"/>
        </w:rPr>
        <w:t>
      Руководитель организации ______________________________________</w:t>
      </w:r>
    </w:p>
    <w:bookmarkEnd w:id="58"/>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08" w:id="59"/>
    <w:p>
      <w:pPr>
        <w:spacing w:after="0"/>
        <w:ind w:left="0"/>
        <w:jc w:val="left"/>
      </w:pPr>
      <w:r>
        <w:rPr>
          <w:rFonts w:ascii="Times New Roman"/>
          <w:b/>
          <w:i w:val="false"/>
          <w:color w:val="000000"/>
        </w:rPr>
        <w:t xml:space="preserve"> Информационная карта организации высшего и (или) послевузовского образования</w:t>
      </w:r>
    </w:p>
    <w:bookmarkEnd w:id="59"/>
    <w:p>
      <w:pPr>
        <w:spacing w:after="0"/>
        <w:ind w:left="0"/>
        <w:jc w:val="both"/>
      </w:pPr>
      <w:bookmarkStart w:name="z109" w:id="60"/>
      <w:r>
        <w:rPr>
          <w:rFonts w:ascii="Times New Roman"/>
          <w:b w:val="false"/>
          <w:i w:val="false"/>
          <w:color w:val="000000"/>
          <w:sz w:val="28"/>
        </w:rPr>
        <w:t>
      ________________________________________________________________________</w:t>
      </w:r>
    </w:p>
    <w:bookmarkEnd w:id="60"/>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Общие сведения о организаций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значений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Международный рейтинг:</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-Times higher education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QS World University Rankings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2"/>
          <w:p>
            <w:pPr>
              <w:spacing w:after="20"/>
              <w:ind w:left="20"/>
              <w:jc w:val="both"/>
            </w:pPr>
            <w:r>
              <w:rPr>
                <w:rFonts w:ascii="Times New Roman"/>
                <w:b w:val="false"/>
                <w:i w:val="false"/>
                <w:color w:val="000000"/>
                <w:sz w:val="20"/>
              </w:rPr>
              <w:t>
Позиция:</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(100+) =15 баллов;</w:t>
            </w:r>
          </w:p>
          <w:p>
            <w:pPr>
              <w:spacing w:after="20"/>
              <w:ind w:left="20"/>
              <w:jc w:val="both"/>
            </w:pPr>
            <w:r>
              <w:rPr>
                <w:rFonts w:ascii="Times New Roman"/>
                <w:b w:val="false"/>
                <w:i w:val="false"/>
                <w:color w:val="000000"/>
                <w:sz w:val="20"/>
              </w:rPr>
              <w:t>
(200+) =13 баллов; (300+) =11 баллов; (400+) =9 баллов; (500+) =7 балла; (700+) =5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3"/>
          <w:p>
            <w:pPr>
              <w:spacing w:after="20"/>
              <w:ind w:left="20"/>
              <w:jc w:val="both"/>
            </w:pPr>
            <w:r>
              <w:rPr>
                <w:rFonts w:ascii="Times New Roman"/>
                <w:b w:val="false"/>
                <w:i w:val="false"/>
                <w:color w:val="000000"/>
                <w:sz w:val="20"/>
              </w:rPr>
              <w:t>
За каждые 500 мест – 1 балл;</w:t>
            </w:r>
          </w:p>
          <w:bookmarkEnd w:id="63"/>
          <w:p>
            <w:pPr>
              <w:spacing w:after="20"/>
              <w:ind w:left="20"/>
              <w:jc w:val="both"/>
            </w:pPr>
            <w:r>
              <w:rPr>
                <w:rFonts w:ascii="Times New Roman"/>
                <w:b w:val="false"/>
                <w:i w:val="false"/>
                <w:color w:val="000000"/>
                <w:sz w:val="20"/>
              </w:rPr>
              <w:t>
1000 мест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4"/>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w:t>
            </w:r>
          </w:p>
          <w:bookmarkEnd w:id="64"/>
          <w:p>
            <w:pPr>
              <w:spacing w:after="20"/>
              <w:ind w:left="20"/>
              <w:jc w:val="both"/>
            </w:pPr>
            <w:r>
              <w:rPr>
                <w:rFonts w:ascii="Times New Roman"/>
                <w:b w:val="false"/>
                <w:i w:val="false"/>
                <w:color w:val="000000"/>
                <w:sz w:val="20"/>
              </w:rPr>
              <w:t>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(допуск/ не допуск)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институциональной и (или) специализированной аккредитации +2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5"/>
          <w:p>
            <w:pPr>
              <w:spacing w:after="20"/>
              <w:ind w:left="20"/>
              <w:jc w:val="both"/>
            </w:pPr>
            <w:r>
              <w:rPr>
                <w:rFonts w:ascii="Times New Roman"/>
                <w:b w:val="false"/>
                <w:i w:val="false"/>
                <w:color w:val="000000"/>
                <w:sz w:val="20"/>
              </w:rPr>
              <w:t>
Выше среднего – 50 баллов;</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 30 баллов;</w:t>
            </w:r>
          </w:p>
          <w:p>
            <w:pPr>
              <w:spacing w:after="20"/>
              <w:ind w:left="20"/>
              <w:jc w:val="both"/>
            </w:pPr>
            <w:r>
              <w:rPr>
                <w:rFonts w:ascii="Times New Roman"/>
                <w:b w:val="false"/>
                <w:i w:val="false"/>
                <w:color w:val="000000"/>
                <w:sz w:val="20"/>
              </w:rPr>
              <w:t>
Ниже среднего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6"/>
          <w:p>
            <w:pPr>
              <w:spacing w:after="20"/>
              <w:ind w:left="20"/>
              <w:jc w:val="both"/>
            </w:pPr>
            <w:r>
              <w:rPr>
                <w:rFonts w:ascii="Times New Roman"/>
                <w:b w:val="false"/>
                <w:i w:val="false"/>
                <w:color w:val="000000"/>
                <w:sz w:val="20"/>
              </w:rPr>
              <w:t>
Более 80 % - 3 балла;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70%- 2 балла;</w:t>
            </w:r>
          </w:p>
          <w:p>
            <w:pPr>
              <w:spacing w:after="20"/>
              <w:ind w:left="20"/>
              <w:jc w:val="both"/>
            </w:pPr>
            <w:r>
              <w:rPr>
                <w:rFonts w:ascii="Times New Roman"/>
                <w:b w:val="false"/>
                <w:i w:val="false"/>
                <w:color w:val="000000"/>
                <w:sz w:val="20"/>
              </w:rPr>
              <w:t>
более 60 % - 1 балл; менее 50% - 0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7"/>
          <w:p>
            <w:pPr>
              <w:spacing w:after="20"/>
              <w:ind w:left="20"/>
              <w:jc w:val="both"/>
            </w:pPr>
            <w:r>
              <w:rPr>
                <w:rFonts w:ascii="Times New Roman"/>
                <w:b w:val="false"/>
                <w:i w:val="false"/>
                <w:color w:val="000000"/>
                <w:sz w:val="20"/>
              </w:rPr>
              <w:t>
Менее 50 млн.тг. – 0,5 баллов;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млн.тг.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млн.тг.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300 млн.тг.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500 млн.тг.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1000 млн.тг. – 5 баллов;</w:t>
            </w:r>
          </w:p>
          <w:p>
            <w:pPr>
              <w:spacing w:after="20"/>
              <w:ind w:left="20"/>
              <w:jc w:val="both"/>
            </w:pPr>
            <w:r>
              <w:rPr>
                <w:rFonts w:ascii="Times New Roman"/>
                <w:b w:val="false"/>
                <w:i w:val="false"/>
                <w:color w:val="000000"/>
                <w:sz w:val="20"/>
              </w:rPr>
              <w:t>
более 50 000 млн.тг.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8"/>
          <w:p>
            <w:pPr>
              <w:spacing w:after="20"/>
              <w:ind w:left="20"/>
              <w:jc w:val="both"/>
            </w:pPr>
            <w:r>
              <w:rPr>
                <w:rFonts w:ascii="Times New Roman"/>
                <w:b w:val="false"/>
                <w:i w:val="false"/>
                <w:color w:val="000000"/>
                <w:sz w:val="20"/>
              </w:rPr>
              <w:t>
Менее 50 млн.тг. – 0,5 баллов;</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млн.тг.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млн.тг.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150 млн тг. – 3,5 баллов;</w:t>
            </w:r>
          </w:p>
          <w:p>
            <w:pPr>
              <w:spacing w:after="20"/>
              <w:ind w:left="20"/>
              <w:jc w:val="both"/>
            </w:pPr>
            <w:r>
              <w:rPr>
                <w:rFonts w:ascii="Times New Roman"/>
                <w:b w:val="false"/>
                <w:i w:val="false"/>
                <w:color w:val="000000"/>
                <w:sz w:val="20"/>
              </w:rPr>
              <w:t>
более 300 млн.тг.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9"/>
          <w:p>
            <w:pPr>
              <w:spacing w:after="20"/>
              <w:ind w:left="20"/>
              <w:jc w:val="both"/>
            </w:pPr>
            <w:r>
              <w:rPr>
                <w:rFonts w:ascii="Times New Roman"/>
                <w:b w:val="false"/>
                <w:i w:val="false"/>
                <w:color w:val="000000"/>
                <w:sz w:val="20"/>
              </w:rPr>
              <w:t>
10 статей в журналах Q1-Q2 и/или процентилем по CiteScore выше 90 – 5 баллов;</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10 статей в журналах Q3-Q4 и/или процентилем по CiteScore выше 50 – 2 балла;</w:t>
            </w:r>
          </w:p>
          <w:p>
            <w:pPr>
              <w:spacing w:after="20"/>
              <w:ind w:left="20"/>
              <w:jc w:val="both"/>
            </w:pPr>
            <w:r>
              <w:rPr>
                <w:rFonts w:ascii="Times New Roman"/>
                <w:b w:val="false"/>
                <w:i w:val="false"/>
                <w:color w:val="000000"/>
                <w:sz w:val="20"/>
              </w:rPr>
              <w:t>
10 статей в журналах с процентилем по CiteScore выше 35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0"/>
          <w:p>
            <w:pPr>
              <w:spacing w:after="20"/>
              <w:ind w:left="20"/>
              <w:jc w:val="both"/>
            </w:pPr>
            <w:r>
              <w:rPr>
                <w:rFonts w:ascii="Times New Roman"/>
                <w:b w:val="false"/>
                <w:i w:val="false"/>
                <w:color w:val="000000"/>
                <w:sz w:val="20"/>
              </w:rPr>
              <w:t>
Входящего в список журналов, рекомендованных Комитетом по обеспечению качества в сфере образования и науки Министерства образования и науки Республики Казахстан - 5 баллов 1 журнал;</w:t>
            </w:r>
          </w:p>
          <w:bookmarkEnd w:id="70"/>
          <w:p>
            <w:pPr>
              <w:spacing w:after="20"/>
              <w:ind w:left="20"/>
              <w:jc w:val="both"/>
            </w:pPr>
            <w:r>
              <w:rPr>
                <w:rFonts w:ascii="Times New Roman"/>
                <w:b w:val="false"/>
                <w:i w:val="false"/>
                <w:color w:val="000000"/>
                <w:sz w:val="20"/>
              </w:rPr>
              <w:t>
входящего в международную базу данных Web of Science, Scopus – 15 баллов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программа-1 балл.</w:t>
            </w:r>
          </w:p>
        </w:tc>
      </w:tr>
    </w:tbl>
    <w:bookmarkStart w:name="z134" w:id="71"/>
    <w:p>
      <w:pPr>
        <w:spacing w:after="0"/>
        <w:ind w:left="0"/>
        <w:jc w:val="both"/>
      </w:pPr>
      <w:r>
        <w:rPr>
          <w:rFonts w:ascii="Times New Roman"/>
          <w:b w:val="false"/>
          <w:i w:val="false"/>
          <w:color w:val="000000"/>
          <w:sz w:val="28"/>
        </w:rPr>
        <w:t>
      Примечание:</w:t>
      </w:r>
    </w:p>
    <w:bookmarkEnd w:id="71"/>
    <w:bookmarkStart w:name="z135" w:id="72"/>
    <w:p>
      <w:pPr>
        <w:spacing w:after="0"/>
        <w:ind w:left="0"/>
        <w:jc w:val="both"/>
      </w:pPr>
      <w:r>
        <w:rPr>
          <w:rFonts w:ascii="Times New Roman"/>
          <w:b w:val="false"/>
          <w:i w:val="false"/>
          <w:color w:val="000000"/>
          <w:sz w:val="28"/>
        </w:rPr>
        <w:t>
      - в случае, если заявлена группа образовательной программы высшего образования, по которой в течении двух лет не осуществлялась подготовка кадров, соответствующая группа образовательной программы к конкурсу не допускается;</w:t>
      </w:r>
    </w:p>
    <w:bookmarkEnd w:id="72"/>
    <w:bookmarkStart w:name="z136" w:id="73"/>
    <w:p>
      <w:pPr>
        <w:spacing w:after="0"/>
        <w:ind w:left="0"/>
        <w:jc w:val="both"/>
      </w:pPr>
      <w:r>
        <w:rPr>
          <w:rFonts w:ascii="Times New Roman"/>
          <w:b w:val="false"/>
          <w:i w:val="false"/>
          <w:color w:val="000000"/>
          <w:sz w:val="28"/>
        </w:rPr>
        <w:t>
      - в случае, предоставления недостоверных данных, не соответствующих действительности, организации высшего и (или) послевузовского образования к конкурсу не допускаются по решению комиссии.</w:t>
      </w:r>
    </w:p>
    <w:bookmarkEnd w:id="73"/>
    <w:bookmarkStart w:name="z137" w:id="74"/>
    <w:p>
      <w:pPr>
        <w:spacing w:after="0"/>
        <w:ind w:left="0"/>
        <w:jc w:val="both"/>
      </w:pPr>
      <w:r>
        <w:rPr>
          <w:rFonts w:ascii="Times New Roman"/>
          <w:b w:val="false"/>
          <w:i w:val="false"/>
          <w:color w:val="000000"/>
          <w:sz w:val="28"/>
        </w:rPr>
        <w:t>
      - информационная карта подписывается первым руководителем организации высшего и (или) послевузовского образования.</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40" w:id="75"/>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с высшим и послевузовским образованием на _____________ учебный год</w:t>
      </w:r>
    </w:p>
    <w:bookmarkEnd w:id="75"/>
    <w:p>
      <w:pPr>
        <w:spacing w:after="0"/>
        <w:ind w:left="0"/>
        <w:jc w:val="both"/>
      </w:pPr>
      <w:bookmarkStart w:name="z141" w:id="76"/>
      <w:r>
        <w:rPr>
          <w:rFonts w:ascii="Times New Roman"/>
          <w:b w:val="false"/>
          <w:i w:val="false"/>
          <w:color w:val="000000"/>
          <w:sz w:val="28"/>
        </w:rPr>
        <w:t>
      __________________________________________________________________</w:t>
      </w:r>
    </w:p>
    <w:bookmarkEnd w:id="76"/>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 по высшему образованию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77"/>
    <w:p>
      <w:pPr>
        <w:spacing w:after="0"/>
        <w:ind w:left="0"/>
        <w:jc w:val="both"/>
      </w:pPr>
      <w:r>
        <w:rPr>
          <w:rFonts w:ascii="Times New Roman"/>
          <w:b w:val="false"/>
          <w:i w:val="false"/>
          <w:color w:val="000000"/>
          <w:sz w:val="28"/>
        </w:rPr>
        <w:t>
      по послевузовскому образованию</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78"/>
    <w:p>
      <w:pPr>
        <w:spacing w:after="0"/>
        <w:ind w:left="0"/>
        <w:jc w:val="both"/>
      </w:pPr>
      <w:r>
        <w:rPr>
          <w:rFonts w:ascii="Times New Roman"/>
          <w:b w:val="false"/>
          <w:i w:val="false"/>
          <w:color w:val="000000"/>
          <w:sz w:val="28"/>
        </w:rPr>
        <w:t>
      по целевой подготовке докторов философии PhD</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ОВПО, где планируется подготовка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79"/>
      <w:r>
        <w:rPr>
          <w:rFonts w:ascii="Times New Roman"/>
          <w:b w:val="false"/>
          <w:i w:val="false"/>
          <w:color w:val="000000"/>
          <w:sz w:val="28"/>
        </w:rPr>
        <w:t>
      Руководитель организации ________________________________________</w:t>
      </w:r>
    </w:p>
    <w:bookmarkEnd w:id="79"/>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47" w:id="80"/>
    <w:p>
      <w:pPr>
        <w:spacing w:after="0"/>
        <w:ind w:left="0"/>
        <w:jc w:val="left"/>
      </w:pPr>
      <w:r>
        <w:rPr>
          <w:rFonts w:ascii="Times New Roman"/>
          <w:b/>
          <w:i w:val="false"/>
          <w:color w:val="000000"/>
        </w:rPr>
        <w:t xml:space="preserve"> Методика ранжирования ОВПО по информационным картам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о </w:t>
            </w:r>
            <w:r>
              <w:rPr>
                <w:rFonts w:ascii="Times New Roman"/>
                <w:b/>
                <w:i w:val="false"/>
                <w:color w:val="000000"/>
                <w:sz w:val="20"/>
              </w:rPr>
              <w:t>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 </w:t>
            </w:r>
            <w:r>
              <w:rPr>
                <w:rFonts w:ascii="Times New Roman"/>
                <w:b/>
                <w:i w:val="false"/>
                <w:color w:val="000000"/>
                <w:sz w:val="20"/>
              </w:rPr>
              <w:t>ОВПО</w:t>
            </w:r>
            <w:r>
              <w:rPr>
                <w:rFonts w:ascii="Times New Roman"/>
                <w:b w:val="false"/>
                <w:i w:val="false"/>
                <w:color w:val="000000"/>
                <w:sz w:val="20"/>
              </w:rPr>
              <w:t xml:space="preserve"> (место, наименование рейтинга)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(допуск/не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иностранных преподавателей, работающих в </w:t>
            </w:r>
            <w:r>
              <w:rPr>
                <w:rFonts w:ascii="Times New Roman"/>
                <w:b/>
                <w:i w:val="false"/>
                <w:color w:val="000000"/>
                <w:sz w:val="20"/>
              </w:rPr>
              <w:t>ОВПО</w:t>
            </w:r>
            <w:r>
              <w:rPr>
                <w:rFonts w:ascii="Times New Roman"/>
                <w:b w:val="false"/>
                <w:i w:val="false"/>
                <w:color w:val="000000"/>
                <w:sz w:val="20"/>
              </w:rPr>
              <w:t xml:space="preserve"> по контракту на срок не менее академического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остепененности ППС по </w:t>
            </w:r>
            <w:r>
              <w:rPr>
                <w:rFonts w:ascii="Times New Roman"/>
                <w:b/>
                <w:i w:val="false"/>
                <w:color w:val="000000"/>
                <w:sz w:val="20"/>
              </w:rPr>
              <w:t>ОВПО</w:t>
            </w:r>
            <w:r>
              <w:rPr>
                <w:rFonts w:ascii="Times New Roman"/>
                <w:b w:val="false"/>
                <w:i w:val="false"/>
                <w:color w:val="000000"/>
                <w:sz w:val="20"/>
              </w:rPr>
              <w:t xml:space="preserve">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1"/>
          <w:p>
            <w:pPr>
              <w:spacing w:after="20"/>
              <w:ind w:left="20"/>
              <w:jc w:val="both"/>
            </w:pPr>
            <w:r>
              <w:rPr>
                <w:rFonts w:ascii="Times New Roman"/>
                <w:b w:val="false"/>
                <w:i w:val="false"/>
                <w:color w:val="000000"/>
                <w:sz w:val="20"/>
              </w:rPr>
              <w:t>
Количество научных публикаций ППС:</w:t>
            </w:r>
          </w:p>
          <w:bookmarkEnd w:id="81"/>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149" w:id="82"/>
    <w:p>
      <w:pPr>
        <w:spacing w:after="0"/>
        <w:ind w:left="0"/>
        <w:jc w:val="both"/>
      </w:pPr>
      <w:r>
        <w:rPr>
          <w:rFonts w:ascii="Times New Roman"/>
          <w:b w:val="false"/>
          <w:i w:val="false"/>
          <w:color w:val="000000"/>
          <w:sz w:val="28"/>
        </w:rPr>
        <w:t xml:space="preserve">
      ** - пороговое значение показателя трудоустройства выпускников </w:t>
      </w:r>
      <w:r>
        <w:rPr>
          <w:rFonts w:ascii="Times New Roman"/>
          <w:b/>
          <w:i w:val="false"/>
          <w:color w:val="000000"/>
          <w:sz w:val="28"/>
        </w:rPr>
        <w:t>ОВПО</w:t>
      </w:r>
      <w:r>
        <w:rPr>
          <w:rFonts w:ascii="Times New Roman"/>
          <w:b w:val="false"/>
          <w:i w:val="false"/>
          <w:color w:val="000000"/>
          <w:sz w:val="28"/>
        </w:rPr>
        <w:t xml:space="preserve"> определяется Комиссией;</w:t>
      </w:r>
    </w:p>
    <w:bookmarkEnd w:id="82"/>
    <w:bookmarkStart w:name="z150" w:id="83"/>
    <w:p>
      <w:pPr>
        <w:spacing w:after="0"/>
        <w:ind w:left="0"/>
        <w:jc w:val="both"/>
      </w:pPr>
      <w:r>
        <w:rPr>
          <w:rFonts w:ascii="Times New Roman"/>
          <w:b w:val="false"/>
          <w:i w:val="false"/>
          <w:color w:val="000000"/>
          <w:sz w:val="28"/>
        </w:rPr>
        <w:t>
      *** - высчитываются из предоставленных данных.</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53" w:id="84"/>
    <w:p>
      <w:pPr>
        <w:spacing w:after="0"/>
        <w:ind w:left="0"/>
        <w:jc w:val="left"/>
      </w:pPr>
      <w:r>
        <w:rPr>
          <w:rFonts w:ascii="Times New Roman"/>
          <w:b/>
          <w:i w:val="false"/>
          <w:color w:val="000000"/>
        </w:rPr>
        <w:t xml:space="preserve"> Форма заявки ОВПО</w:t>
      </w:r>
    </w:p>
    <w:bookmarkEnd w:id="84"/>
    <w:p>
      <w:pPr>
        <w:spacing w:after="0"/>
        <w:ind w:left="0"/>
        <w:jc w:val="both"/>
      </w:pPr>
      <w:bookmarkStart w:name="z154" w:id="85"/>
      <w:r>
        <w:rPr>
          <w:rFonts w:ascii="Times New Roman"/>
          <w:b w:val="false"/>
          <w:i w:val="false"/>
          <w:color w:val="000000"/>
          <w:sz w:val="28"/>
        </w:rPr>
        <w:t xml:space="preserve">
      (заполняется на бланке </w:t>
      </w:r>
      <w:r>
        <w:rPr>
          <w:rFonts w:ascii="Times New Roman"/>
          <w:b/>
          <w:i w:val="false"/>
          <w:color w:val="000000"/>
          <w:sz w:val="28"/>
        </w:rPr>
        <w:t>ОВПО</w:t>
      </w:r>
      <w:r>
        <w:rPr>
          <w:rFonts w:ascii="Times New Roman"/>
          <w:b w:val="false"/>
          <w:i w:val="false"/>
          <w:color w:val="000000"/>
          <w:sz w:val="28"/>
        </w:rPr>
        <w:t>)</w:t>
      </w:r>
    </w:p>
    <w:bookmarkEnd w:id="85"/>
    <w:p>
      <w:pPr>
        <w:spacing w:after="0"/>
        <w:ind w:left="0"/>
        <w:jc w:val="both"/>
      </w:pPr>
      <w:r>
        <w:rPr>
          <w:rFonts w:ascii="Times New Roman"/>
          <w:b w:val="false"/>
          <w:i w:val="false"/>
          <w:color w:val="000000"/>
          <w:sz w:val="28"/>
        </w:rPr>
        <w:t xml:space="preserve">       Министерство образования и науки Республики Казахстан</w:t>
      </w:r>
    </w:p>
    <w:p>
      <w:pPr>
        <w:spacing w:after="0"/>
        <w:ind w:left="0"/>
        <w:jc w:val="both"/>
      </w:pPr>
      <w:r>
        <w:rPr>
          <w:rFonts w:ascii="Times New Roman"/>
          <w:b w:val="false"/>
          <w:i w:val="false"/>
          <w:color w:val="000000"/>
          <w:sz w:val="28"/>
        </w:rPr>
        <w:t xml:space="preserve">       Изучив требования к участникам конкурса и условия проведения конкурса,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примет участие в конкурсе, проводимом Министерством образования и науки </w:t>
      </w:r>
    </w:p>
    <w:p>
      <w:pPr>
        <w:spacing w:after="0"/>
        <w:ind w:left="0"/>
        <w:jc w:val="both"/>
      </w:pPr>
      <w:r>
        <w:rPr>
          <w:rFonts w:ascii="Times New Roman"/>
          <w:b w:val="false"/>
          <w:i w:val="false"/>
          <w:color w:val="000000"/>
          <w:sz w:val="28"/>
        </w:rPr>
        <w:t xml:space="preserve">       Республики Казахстан, по размещению государственного образовательного заказа на</w:t>
      </w:r>
    </w:p>
    <w:p>
      <w:pPr>
        <w:spacing w:after="0"/>
        <w:ind w:left="0"/>
        <w:jc w:val="both"/>
      </w:pPr>
      <w:r>
        <w:rPr>
          <w:rFonts w:ascii="Times New Roman"/>
          <w:b w:val="false"/>
          <w:i w:val="false"/>
          <w:color w:val="000000"/>
          <w:sz w:val="28"/>
        </w:rPr>
        <w:t xml:space="preserve">       обучение слушателей на подготовительном отделении в соответствии с документами,</w:t>
      </w:r>
    </w:p>
    <w:p>
      <w:pPr>
        <w:spacing w:after="0"/>
        <w:ind w:left="0"/>
        <w:jc w:val="both"/>
      </w:pPr>
      <w:r>
        <w:rPr>
          <w:rFonts w:ascii="Times New Roman"/>
          <w:b w:val="false"/>
          <w:i w:val="false"/>
          <w:color w:val="000000"/>
          <w:sz w:val="28"/>
        </w:rPr>
        <w:t xml:space="preserve">       входящими в заявку, а также условиями и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p>
      <w:pPr>
        <w:spacing w:after="0"/>
        <w:ind w:left="0"/>
        <w:jc w:val="both"/>
      </w:pPr>
      <w:bookmarkStart w:name="z157" w:id="86"/>
      <w:r>
        <w:rPr>
          <w:rFonts w:ascii="Times New Roman"/>
          <w:b w:val="false"/>
          <w:i w:val="false"/>
          <w:color w:val="000000"/>
          <w:sz w:val="28"/>
        </w:rPr>
        <w:t>
      Предложения на размещение государственного образовательного заказа на обучение</w:t>
      </w:r>
    </w:p>
    <w:bookmarkEnd w:id="86"/>
    <w:p>
      <w:pPr>
        <w:spacing w:after="0"/>
        <w:ind w:left="0"/>
        <w:jc w:val="both"/>
      </w:pPr>
      <w:r>
        <w:rPr>
          <w:rFonts w:ascii="Times New Roman"/>
          <w:b w:val="false"/>
          <w:i w:val="false"/>
          <w:color w:val="000000"/>
          <w:sz w:val="28"/>
        </w:rPr>
        <w:t xml:space="preserve">       слушателей на подготовительном отделении на ___________ учебный год</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ОВПО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87"/>
      <w:r>
        <w:rPr>
          <w:rFonts w:ascii="Times New Roman"/>
          <w:b w:val="false"/>
          <w:i w:val="false"/>
          <w:color w:val="000000"/>
          <w:sz w:val="28"/>
        </w:rPr>
        <w:t>
      Руководитель организации _______________________________________________</w:t>
      </w:r>
    </w:p>
    <w:bookmarkEnd w:id="87"/>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161" w:id="88"/>
    <w:p>
      <w:pPr>
        <w:spacing w:after="0"/>
        <w:ind w:left="0"/>
        <w:jc w:val="left"/>
      </w:pPr>
      <w:r>
        <w:rPr>
          <w:rFonts w:ascii="Times New Roman"/>
          <w:b/>
          <w:i w:val="false"/>
          <w:color w:val="000000"/>
        </w:rPr>
        <w:t xml:space="preserve"> Форма заявки ОВПО (заполняется на бланке ОВПО)</w:t>
      </w:r>
    </w:p>
    <w:bookmarkEnd w:id="88"/>
    <w:p>
      <w:pPr>
        <w:spacing w:after="0"/>
        <w:ind w:left="0"/>
        <w:jc w:val="both"/>
      </w:pPr>
      <w:bookmarkStart w:name="z162" w:id="89"/>
      <w:r>
        <w:rPr>
          <w:rFonts w:ascii="Times New Roman"/>
          <w:b w:val="false"/>
          <w:i w:val="false"/>
          <w:color w:val="000000"/>
          <w:sz w:val="28"/>
        </w:rPr>
        <w:t>
                                                 Местный исполнительный орган</w:t>
      </w:r>
    </w:p>
    <w:bookmarkEnd w:id="89"/>
    <w:p>
      <w:pPr>
        <w:spacing w:after="0"/>
        <w:ind w:left="0"/>
        <w:jc w:val="both"/>
      </w:pPr>
      <w:r>
        <w:rPr>
          <w:rFonts w:ascii="Times New Roman"/>
          <w:b w:val="false"/>
          <w:i w:val="false"/>
          <w:color w:val="000000"/>
          <w:sz w:val="28"/>
        </w:rPr>
        <w:t xml:space="preserve">                                                 области, города республиканского</w:t>
      </w:r>
    </w:p>
    <w:p>
      <w:pPr>
        <w:spacing w:after="0"/>
        <w:ind w:left="0"/>
        <w:jc w:val="both"/>
      </w:pPr>
      <w:r>
        <w:rPr>
          <w:rFonts w:ascii="Times New Roman"/>
          <w:b w:val="false"/>
          <w:i w:val="false"/>
          <w:color w:val="000000"/>
          <w:sz w:val="28"/>
        </w:rPr>
        <w:t xml:space="preserve">                                                       значения, столицы</w:t>
      </w:r>
    </w:p>
    <w:p>
      <w:pPr>
        <w:spacing w:after="0"/>
        <w:ind w:left="0"/>
        <w:jc w:val="both"/>
      </w:pPr>
      <w:bookmarkStart w:name="z163" w:id="90"/>
      <w:r>
        <w:rPr>
          <w:rFonts w:ascii="Times New Roman"/>
          <w:b w:val="false"/>
          <w:i w:val="false"/>
          <w:color w:val="000000"/>
          <w:sz w:val="28"/>
        </w:rPr>
        <w:t>
      Изучив требования к участникам конкурса и условия проведения конкурса,</w:t>
      </w:r>
    </w:p>
    <w:bookmarkEnd w:id="90"/>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 xml:space="preserve">) примет участие в конкурсе, проводимом акиматом </w:t>
      </w:r>
    </w:p>
    <w:p>
      <w:pPr>
        <w:spacing w:after="0"/>
        <w:ind w:left="0"/>
        <w:jc w:val="both"/>
      </w:pPr>
      <w:r>
        <w:rPr>
          <w:rFonts w:ascii="Times New Roman"/>
          <w:b w:val="false"/>
          <w:i w:val="false"/>
          <w:color w:val="000000"/>
          <w:sz w:val="28"/>
        </w:rPr>
        <w:t xml:space="preserve">       соответствующей области по группам образовательных программ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программ)в соответствии с</w:t>
      </w:r>
    </w:p>
    <w:p>
      <w:pPr>
        <w:spacing w:after="0"/>
        <w:ind w:left="0"/>
        <w:jc w:val="both"/>
      </w:pPr>
      <w:r>
        <w:rPr>
          <w:rFonts w:ascii="Times New Roman"/>
          <w:b w:val="false"/>
          <w:i w:val="false"/>
          <w:color w:val="000000"/>
          <w:sz w:val="28"/>
        </w:rPr>
        <w:t xml:space="preserve">       документами, входящими в заявку, а также условиями и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