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dc65" w14:textId="625d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февраля 2022 года № 37. Зарегистрирован в Министерстве юстиции Республики Казахстан 8 февраля 2022 года № 26750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Министерства образования и науки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 № 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 Министерства образования и науки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Министерства образования и науки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устанавливают порядок определения стоимости исследований, консалтинговых услуг и государственного задания за счет бюджетных средств при формировании бюджетной заявки.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социологическое исследование – исследование, направленное на изучение социальных процессов и явлений, характеризующееся всесторонним анализом предмета исследования, также получение достоверных данных для их последующего использования в решении существующих проблем;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исследования –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анализу ситуации; по разработке эффективных рекомендаций по коррекции дальнейших действий для повышения финансовой и управленческой эффективности работы (в рамках следующих основных видов услуг: управленческий консалтинг, административно-кадровый консалтинг, финансовый консалтинг, IT-консалтинг, юридический консалтинг, специализированный консалтинг, консалтинг в области обороны, технические консалтинговые услуги) согласно Перечню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 в Реестре государственной регистрации нормативно правовых актов за № 13301);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задание –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Казахстан, Национальному параолимпийскому комитету Республики Казахстан, автономному кластерному фонду,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аналитическое исследование – исследование, направленное на выработку предложений для решения государственных задач и реализации государственной политики в конкретном сегменте экономики на основе аналитических методов.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исследования, консалтинговой услуги, государственного задания определяется исходя из расходов на оплату труда работников, непосредственно участвующих в проведении исследования, оказания консалтинговой услуги, выполнения государственного задания, прямых расходов и косвенных расходов по следующей формуле: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∑ОТ+ПР + КР, где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стоимость исследования, консалтинговой услуги, государственного задания;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∑ОТ+ПР – сумма расходов по оплате труда;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оплата труда сотрудников;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– прямые расходы, за исключением расходов, предусмотренных подпунктом 1) пункта 5 настоящих Правил;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косвенные расходы.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затрат для определения стоимости исследований, консалтинговых услуг, государственного задания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стоимость исследования, консалтинговой услуги и государственного задания не включаются следующие расходы: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резервов на возможные убытки;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покрытие прочих долгов и убытков прошлых периодов;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спонсорская помощь;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пени и неустойки.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прямым расходам относятся: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 работников (штатных и внештатных); осуществляющих исследования, консалтинговые услуги, государственное задание;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 персонала, обязательные пенсионные взносы работодателя, проводящего исследование, оказывающего консалтинговую услугу, выполняющего государственное задание;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добавленную стоимость;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командировочные расходы персонала, проводящего исследование, оказывающего консалтинговую услугу, выполняющего государственное задание (служебные разъезды внутри страны и (или) за пределы страны);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внешних экспертов;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материалов, непосредственно используемых для проведения исследования, оказания консалтинговой услуги, выполнения государственного задания;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связи (междугородние телефонные переговоры, абонентская плата за телефоны, почтово-телеграфные затраты, факс, электронная почта, интернет);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транспортные услуги, непосредственно используемые для проведения исследования, оказания консалтинговой услуги, выполнения государственного задания;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полиграфические расходы (тиражирование бланочной продукции: анкет, маршрутных листов, карточек, отчетов, тестовых заданий, переплет, подшивка и обработка документов);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курьерские услуги (рассылка материалов);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арендная плата в случаях необходимости проведения конференций, семинаров, круглых столов, непосредственно для проведения исследования, оказания консалтинговой услуги, выполнения государственного задания в арендуемых помещениях;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банковские услуги;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доступ к информационным базам данных государственных органов;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переводческие услуги, непосредственно используемые для проведения исследования, оказания консалтинговой услуги, выполнения государственного задания;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расходы на выплату членского взноса в международные организации.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Косвенные расходы не относятся напрямую к себестоимости оказываемых услуг (работ) и включают следующие расходы: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 административного персонала;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страхования, обязательные пенсионные взносы работодателя, административного персонала;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налоги и другие обязательные платежи в бюджет (налог на имущество, налог на транспортные средства, земельный налог и другое);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командировочные расходы административного персонала (служебные разъезды внутри страны и (или) за пределы страны);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амортизация основных средств и нематериальных активов;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обслуживание и ремонт основных средств и нематериальных активов;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прочие расходы (коммунальные услуги, услуги связи, информационные услуги (за исключением рекламы), пожарная безопасность и соблюдение специальных требований, услуги по охране, аудиторские услуги, банковские услуги, нотариальные услуги, типографские расходы).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Каждая статья расходов при проведении исследования, оказания консалтинговой услуги, выполнения государственного задания формируется заказчиком с использованием базы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программе. При этом, ориентируется на цену, не превышающую фактическую среднюю цену за единицу товара, работы, услуги, предусмотренную в базе данных цен. При отсутствии в базе данных цен используются документы, обосновывающие планируемые расходы (копии договоров, прайс-листы).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стоимости товаров необходимых для проведения исследования, оказания консалтинговой услуги, выполнения государственного задания формируется с использованием базы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программе. При этом, ориентируется на цену, не превышающую фактическую среднюю цену за единицу товара, работы, услуги, предусмотренную в базе данных цен. При отсутствии в базе данных цен используются документы, обосновывающие планируемые расходы (копии договоров, прайс-листы).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