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f5c87" w14:textId="4df5c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Министра образования и науки Республики Казахстан от 2 мая 2017 года № 204 "Об утверждении Правил проведения единого национального тестирования и оказания государственных услуг "Выдача сертификата о сдаче единого национального тестирования"</w:t>
      </w:r>
    </w:p>
    <w:p>
      <w:pPr>
        <w:spacing w:after="0"/>
        <w:ind w:left="0"/>
        <w:jc w:val="both"/>
      </w:pPr>
      <w:r>
        <w:rPr>
          <w:rFonts w:ascii="Times New Roman"/>
          <w:b w:val="false"/>
          <w:i w:val="false"/>
          <w:color w:val="000000"/>
          <w:sz w:val="28"/>
        </w:rPr>
        <w:t>Приказ Министра образования и науки Республики Казахстан от 9 февраля 2022 года № 42. Зарегистрирован в Министерстве юстиции Республики Казахстан 10 февраля 2022 года № 26774</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 мая 2017 года № 204 "Об утверждении Правил проведения единого национального тестирования и оказания государственных услуг "Выдача сертификата о сдаче единого национального тестирования" (зарегистрирован в Реестре государственной регистрации нормативных правовых актов под № 15173) следующие изменения и дополнение: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проведения единого национального тестирования и оказания государственных услуг "Выдача сертификата о сдаче единого национального тестирования",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3"/>
    <w:bookmarkStart w:name="z9" w:id="4"/>
    <w:p>
      <w:pPr>
        <w:spacing w:after="0"/>
        <w:ind w:left="0"/>
        <w:jc w:val="both"/>
      </w:pPr>
      <w:r>
        <w:rPr>
          <w:rFonts w:ascii="Times New Roman"/>
          <w:b w:val="false"/>
          <w:i w:val="false"/>
          <w:color w:val="000000"/>
          <w:sz w:val="28"/>
        </w:rPr>
        <w:t>
      1) информационный лист – лист, публикуемый на сайте республиканского государственного казенного предприятия "Национальный центр тестирования" Министерства образования и науки Республики Казахстан (далее – Национальный центр тестирования) в соответствии с выбранной комбинацией профильных предметов;</w:t>
      </w:r>
    </w:p>
    <w:bookmarkEnd w:id="4"/>
    <w:bookmarkStart w:name="z10" w:id="5"/>
    <w:p>
      <w:pPr>
        <w:spacing w:after="0"/>
        <w:ind w:left="0"/>
        <w:jc w:val="both"/>
      </w:pPr>
      <w:r>
        <w:rPr>
          <w:rFonts w:ascii="Times New Roman"/>
          <w:b w:val="false"/>
          <w:i w:val="false"/>
          <w:color w:val="000000"/>
          <w:sz w:val="28"/>
        </w:rPr>
        <w:t>
      2) специальная дисциплина – дисциплина, направленная на оценку знаний и компетенций по специальным дисциплинам образовательных программ технического и профессионального, послесреднего образования по родственным направлениям подготовки кадров высшего образования, предусматривающих сокращенные сроки обучения;</w:t>
      </w:r>
    </w:p>
    <w:bookmarkEnd w:id="5"/>
    <w:bookmarkStart w:name="z11" w:id="6"/>
    <w:p>
      <w:pPr>
        <w:spacing w:after="0"/>
        <w:ind w:left="0"/>
        <w:jc w:val="both"/>
      </w:pPr>
      <w:r>
        <w:rPr>
          <w:rFonts w:ascii="Times New Roman"/>
          <w:b w:val="false"/>
          <w:i w:val="false"/>
          <w:color w:val="000000"/>
          <w:sz w:val="28"/>
        </w:rPr>
        <w:t>
      3) ситуационный центр – зал, оснащенный средствами коммуникаций для наблюдения за процессом проведения ЕНТ в бумажном и электронном формате, размещенный при организации, определяемым уполномоченным органом в области образования;</w:t>
      </w:r>
    </w:p>
    <w:bookmarkEnd w:id="6"/>
    <w:bookmarkStart w:name="z12" w:id="7"/>
    <w:p>
      <w:pPr>
        <w:spacing w:after="0"/>
        <w:ind w:left="0"/>
        <w:jc w:val="both"/>
      </w:pPr>
      <w:r>
        <w:rPr>
          <w:rFonts w:ascii="Times New Roman"/>
          <w:b w:val="false"/>
          <w:i w:val="false"/>
          <w:color w:val="000000"/>
          <w:sz w:val="28"/>
        </w:rPr>
        <w:t>
      4) базовые организации высшего и (или) послевузовского образования (далее - ОВПО) – ОВПО, осуществляющие проведение ЕНТ;</w:t>
      </w:r>
    </w:p>
    <w:bookmarkEnd w:id="7"/>
    <w:bookmarkStart w:name="z13" w:id="8"/>
    <w:p>
      <w:pPr>
        <w:spacing w:after="0"/>
        <w:ind w:left="0"/>
        <w:jc w:val="both"/>
      </w:pPr>
      <w:r>
        <w:rPr>
          <w:rFonts w:ascii="Times New Roman"/>
          <w:b w:val="false"/>
          <w:i w:val="false"/>
          <w:color w:val="000000"/>
          <w:sz w:val="28"/>
        </w:rPr>
        <w:t>
      5) приемная комиссия базовых ОВПО – комиссия при ОВПО, осуществляющая проведение ЕНТ;</w:t>
      </w:r>
    </w:p>
    <w:bookmarkEnd w:id="8"/>
    <w:bookmarkStart w:name="z14" w:id="9"/>
    <w:p>
      <w:pPr>
        <w:spacing w:after="0"/>
        <w:ind w:left="0"/>
        <w:jc w:val="both"/>
      </w:pPr>
      <w:r>
        <w:rPr>
          <w:rFonts w:ascii="Times New Roman"/>
          <w:b w:val="false"/>
          <w:i w:val="false"/>
          <w:color w:val="000000"/>
          <w:sz w:val="28"/>
        </w:rPr>
        <w:t>
      6) профильный предмет – это учебный предмет, направленный на более полную оценку знаний и компетенций в предметной области, определяющий устойчивость углубленных академических знаний согласно выбранному профилю обучения;</w:t>
      </w:r>
    </w:p>
    <w:bookmarkEnd w:id="9"/>
    <w:bookmarkStart w:name="z15" w:id="10"/>
    <w:p>
      <w:pPr>
        <w:spacing w:after="0"/>
        <w:ind w:left="0"/>
        <w:jc w:val="both"/>
      </w:pPr>
      <w:r>
        <w:rPr>
          <w:rFonts w:ascii="Times New Roman"/>
          <w:b w:val="false"/>
          <w:i w:val="false"/>
          <w:color w:val="000000"/>
          <w:sz w:val="28"/>
        </w:rPr>
        <w:t>
      7) общепрофессиональная дисциплина – дисциплина, направленная на оценку знаний и компетенций по общепрофессиональным дисциплинам образовательных программ технического и профессионального, послесреднего образования по родственным направлениям подготовки кадров высшего образования, предусматривающих сокращенные сроки обучения;</w:t>
      </w:r>
    </w:p>
    <w:bookmarkEnd w:id="10"/>
    <w:bookmarkStart w:name="z16" w:id="11"/>
    <w:p>
      <w:pPr>
        <w:spacing w:after="0"/>
        <w:ind w:left="0"/>
        <w:jc w:val="both"/>
      </w:pPr>
      <w:r>
        <w:rPr>
          <w:rFonts w:ascii="Times New Roman"/>
          <w:b w:val="false"/>
          <w:i w:val="false"/>
          <w:color w:val="000000"/>
          <w:sz w:val="28"/>
        </w:rPr>
        <w:t>
      8) лист ответов – специальный бланк, предназначенный для оценивания результатов ЕНТ, на котором поступающий отмечает ответы на тестовые задания;</w:t>
      </w:r>
    </w:p>
    <w:bookmarkEnd w:id="11"/>
    <w:bookmarkStart w:name="z17" w:id="12"/>
    <w:p>
      <w:pPr>
        <w:spacing w:after="0"/>
        <w:ind w:left="0"/>
        <w:jc w:val="both"/>
      </w:pPr>
      <w:r>
        <w:rPr>
          <w:rFonts w:ascii="Times New Roman"/>
          <w:b w:val="false"/>
          <w:i w:val="false"/>
          <w:color w:val="000000"/>
          <w:sz w:val="28"/>
        </w:rPr>
        <w:t>
      9) копия листа ответов – бланк, предназначенный для самостоятельного подсчета баллов после ЕНТ, который не является документом для оценивания результатов тестирования;</w:t>
      </w:r>
    </w:p>
    <w:bookmarkEnd w:id="12"/>
    <w:bookmarkStart w:name="z18" w:id="13"/>
    <w:p>
      <w:pPr>
        <w:spacing w:after="0"/>
        <w:ind w:left="0"/>
        <w:jc w:val="both"/>
      </w:pPr>
      <w:r>
        <w:rPr>
          <w:rFonts w:ascii="Times New Roman"/>
          <w:b w:val="false"/>
          <w:i w:val="false"/>
          <w:color w:val="000000"/>
          <w:sz w:val="28"/>
        </w:rPr>
        <w:t>
      10) линейные ОВПО – ОВПО, осуществляющие прием документов для участия в ЕНТ;</w:t>
      </w:r>
    </w:p>
    <w:bookmarkEnd w:id="13"/>
    <w:bookmarkStart w:name="z19" w:id="14"/>
    <w:p>
      <w:pPr>
        <w:spacing w:after="0"/>
        <w:ind w:left="0"/>
        <w:jc w:val="both"/>
      </w:pPr>
      <w:r>
        <w:rPr>
          <w:rFonts w:ascii="Times New Roman"/>
          <w:b w:val="false"/>
          <w:i w:val="false"/>
          <w:color w:val="000000"/>
          <w:sz w:val="28"/>
        </w:rPr>
        <w:t>
      11) приемная комиссия линейных ОВПО – комиссия при ОВПО, осуществляющая прием документов от поступающих для участия в ЕНТ;</w:t>
      </w:r>
    </w:p>
    <w:bookmarkEnd w:id="14"/>
    <w:bookmarkStart w:name="z20" w:id="15"/>
    <w:p>
      <w:pPr>
        <w:spacing w:after="0"/>
        <w:ind w:left="0"/>
        <w:jc w:val="both"/>
      </w:pPr>
      <w:r>
        <w:rPr>
          <w:rFonts w:ascii="Times New Roman"/>
          <w:b w:val="false"/>
          <w:i w:val="false"/>
          <w:color w:val="000000"/>
          <w:sz w:val="28"/>
        </w:rPr>
        <w:t>
      12) ЕНТ в бумажном формате – тестирование, проводимое путем предоставления книжки-вопросника и листа ответов каждому тестируемому;</w:t>
      </w:r>
    </w:p>
    <w:bookmarkEnd w:id="15"/>
    <w:bookmarkStart w:name="z21" w:id="16"/>
    <w:p>
      <w:pPr>
        <w:spacing w:after="0"/>
        <w:ind w:left="0"/>
        <w:jc w:val="both"/>
      </w:pPr>
      <w:r>
        <w:rPr>
          <w:rFonts w:ascii="Times New Roman"/>
          <w:b w:val="false"/>
          <w:i w:val="false"/>
          <w:color w:val="000000"/>
          <w:sz w:val="28"/>
        </w:rPr>
        <w:t>
      13) лист распределения вариантов – лист, содержащий информацию с закреплением варианта книжек к определенному номеру места в аудитории для поступающих на родственные направления подготовки по образовательным программам, предусматривающим сокращенные сроки обучения;</w:t>
      </w:r>
    </w:p>
    <w:bookmarkEnd w:id="16"/>
    <w:bookmarkStart w:name="z22" w:id="17"/>
    <w:p>
      <w:pPr>
        <w:spacing w:after="0"/>
        <w:ind w:left="0"/>
        <w:jc w:val="both"/>
      </w:pPr>
      <w:r>
        <w:rPr>
          <w:rFonts w:ascii="Times New Roman"/>
          <w:b w:val="false"/>
          <w:i w:val="false"/>
          <w:color w:val="000000"/>
          <w:sz w:val="28"/>
        </w:rPr>
        <w:t>
      14) посадочный лист – лист распределения поступающих по местам в аудитории;</w:t>
      </w:r>
    </w:p>
    <w:bookmarkEnd w:id="17"/>
    <w:bookmarkStart w:name="z23" w:id="18"/>
    <w:p>
      <w:pPr>
        <w:spacing w:after="0"/>
        <w:ind w:left="0"/>
        <w:jc w:val="both"/>
      </w:pPr>
      <w:r>
        <w:rPr>
          <w:rFonts w:ascii="Times New Roman"/>
          <w:b w:val="false"/>
          <w:i w:val="false"/>
          <w:color w:val="000000"/>
          <w:sz w:val="28"/>
        </w:rPr>
        <w:t>
      15) администраторы тестирования – осуществляющие контроль за соблюдением правил проведения ЕНТ в ППЕНТ и выполняет функции дежурного по аудитории и коридору;</w:t>
      </w:r>
    </w:p>
    <w:bookmarkEnd w:id="18"/>
    <w:bookmarkStart w:name="z24" w:id="19"/>
    <w:p>
      <w:pPr>
        <w:spacing w:after="0"/>
        <w:ind w:left="0"/>
        <w:jc w:val="both"/>
      </w:pPr>
      <w:r>
        <w:rPr>
          <w:rFonts w:ascii="Times New Roman"/>
          <w:b w:val="false"/>
          <w:i w:val="false"/>
          <w:color w:val="000000"/>
          <w:sz w:val="28"/>
        </w:rPr>
        <w:t>
      16) ЕНТ – одна из форм отборочных экзаменов для поступления в ОВПО;</w:t>
      </w:r>
    </w:p>
    <w:bookmarkEnd w:id="19"/>
    <w:bookmarkStart w:name="z25" w:id="20"/>
    <w:p>
      <w:pPr>
        <w:spacing w:after="0"/>
        <w:ind w:left="0"/>
        <w:jc w:val="both"/>
      </w:pPr>
      <w:r>
        <w:rPr>
          <w:rFonts w:ascii="Times New Roman"/>
          <w:b w:val="false"/>
          <w:i w:val="false"/>
          <w:color w:val="000000"/>
          <w:sz w:val="28"/>
        </w:rPr>
        <w:t>
      17) ППЕНТ – пункт проведения ЕНТ;</w:t>
      </w:r>
    </w:p>
    <w:bookmarkEnd w:id="20"/>
    <w:bookmarkStart w:name="z26" w:id="21"/>
    <w:p>
      <w:pPr>
        <w:spacing w:after="0"/>
        <w:ind w:left="0"/>
        <w:jc w:val="both"/>
      </w:pPr>
      <w:r>
        <w:rPr>
          <w:rFonts w:ascii="Times New Roman"/>
          <w:b w:val="false"/>
          <w:i w:val="false"/>
          <w:color w:val="000000"/>
          <w:sz w:val="28"/>
        </w:rPr>
        <w:t>
      18) пороговый балл – установленная Типовыми правилами минимальная сумма баллов по каждому предмету и по всем предметам или дисциплинам тестирования, и по отдельным областям образования и ОВПО, допускающая участие в конкурсе по присуждению образовательного гранта за счет средств республиканского бюджета или местного бюджета или для зачисления в ОВПО на платной основе;</w:t>
      </w:r>
    </w:p>
    <w:bookmarkEnd w:id="21"/>
    <w:bookmarkStart w:name="z27" w:id="22"/>
    <w:p>
      <w:pPr>
        <w:spacing w:after="0"/>
        <w:ind w:left="0"/>
        <w:jc w:val="both"/>
      </w:pPr>
      <w:r>
        <w:rPr>
          <w:rFonts w:ascii="Times New Roman"/>
          <w:b w:val="false"/>
          <w:i w:val="false"/>
          <w:color w:val="000000"/>
          <w:sz w:val="28"/>
        </w:rPr>
        <w:t>
      19) электронный сертификат – электронный документ с уникальными данными претендента, официально подтверждающим баллы ЕНТ публикуемый на сайте Национального центра тестирования (далее – сертификат). Сертификат при проведении ЕНТ в бумажном формате в течение 3 (трех) рабочих дней, при проведение ЕНТ в электронном формате в течение 30 (тридцати) рабочих дней публикуется на сайте Национального центра тестирования;</w:t>
      </w:r>
    </w:p>
    <w:bookmarkEnd w:id="22"/>
    <w:bookmarkStart w:name="z28" w:id="23"/>
    <w:p>
      <w:pPr>
        <w:spacing w:after="0"/>
        <w:ind w:left="0"/>
        <w:jc w:val="both"/>
      </w:pPr>
      <w:r>
        <w:rPr>
          <w:rFonts w:ascii="Times New Roman"/>
          <w:b w:val="false"/>
          <w:i w:val="false"/>
          <w:color w:val="000000"/>
          <w:sz w:val="28"/>
        </w:rPr>
        <w:t>
      20) ЕНТ в электронном формате – тестирование, проводимое путем использования компьютера для каждого тестируемого;</w:t>
      </w:r>
    </w:p>
    <w:bookmarkEnd w:id="23"/>
    <w:bookmarkStart w:name="z29" w:id="24"/>
    <w:p>
      <w:pPr>
        <w:spacing w:after="0"/>
        <w:ind w:left="0"/>
        <w:jc w:val="both"/>
      </w:pPr>
      <w:r>
        <w:rPr>
          <w:rFonts w:ascii="Times New Roman"/>
          <w:b w:val="false"/>
          <w:i w:val="false"/>
          <w:color w:val="000000"/>
          <w:sz w:val="28"/>
        </w:rPr>
        <w:t>
      21) файл регистрации (лог) - файл с записями о действиях тестируемого в хронологическом порядке.";</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Start w:name="z31" w:id="25"/>
    <w:p>
      <w:pPr>
        <w:spacing w:after="0"/>
        <w:ind w:left="0"/>
        <w:jc w:val="both"/>
      </w:pPr>
      <w:r>
        <w:rPr>
          <w:rFonts w:ascii="Times New Roman"/>
          <w:b w:val="false"/>
          <w:i w:val="false"/>
          <w:color w:val="000000"/>
          <w:sz w:val="28"/>
        </w:rPr>
        <w:t xml:space="preserve">
      "4. Для участия в ЕНТ в бумажном и (или) электронном формате дети-инвалиды и инвалиды (с нарушениями зрения, слуха, функций опорно-двигательного аппарата) при наличии документа об установлении инвалидности,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в Реестре государственной регистрации нормативных правовых актов за № 10589) (далее – Приказ № 44) прикрепляют документы об установлении инвалидности в программное обеспечение приема заявлений на ЕНТ и дополнительно подают заявление в произвольной форме на имя председателя государственной комиссии о необходимости предоставления:</w:t>
      </w:r>
    </w:p>
    <w:bookmarkEnd w:id="25"/>
    <w:bookmarkStart w:name="z32" w:id="26"/>
    <w:p>
      <w:pPr>
        <w:spacing w:after="0"/>
        <w:ind w:left="0"/>
        <w:jc w:val="both"/>
      </w:pPr>
      <w:r>
        <w:rPr>
          <w:rFonts w:ascii="Times New Roman"/>
          <w:b w:val="false"/>
          <w:i w:val="false"/>
          <w:color w:val="000000"/>
          <w:sz w:val="28"/>
        </w:rPr>
        <w:t>
      1) отдельной аудитории;</w:t>
      </w:r>
    </w:p>
    <w:bookmarkEnd w:id="26"/>
    <w:bookmarkStart w:name="z33" w:id="27"/>
    <w:p>
      <w:pPr>
        <w:spacing w:after="0"/>
        <w:ind w:left="0"/>
        <w:jc w:val="both"/>
      </w:pPr>
      <w:r>
        <w:rPr>
          <w:rFonts w:ascii="Times New Roman"/>
          <w:b w:val="false"/>
          <w:i w:val="false"/>
          <w:color w:val="000000"/>
          <w:sz w:val="28"/>
        </w:rPr>
        <w:t>
      2) помощника, не являющимся учителем предметов, сдаваемых в рамках ЕНТ для детей-инвалидов и инвалидов с нарушением зрения, функций опорно-двигательного аппарата и (или) специалиста, владеющего жестовым языком для детей-инвалидов и инвалидов с нарушением слуха;</w:t>
      </w:r>
    </w:p>
    <w:bookmarkEnd w:id="27"/>
    <w:bookmarkStart w:name="z34" w:id="28"/>
    <w:p>
      <w:pPr>
        <w:spacing w:after="0"/>
        <w:ind w:left="0"/>
        <w:jc w:val="both"/>
      </w:pPr>
      <w:r>
        <w:rPr>
          <w:rFonts w:ascii="Times New Roman"/>
          <w:b w:val="false"/>
          <w:i w:val="false"/>
          <w:color w:val="000000"/>
          <w:sz w:val="28"/>
        </w:rPr>
        <w:t>
      3) дополнительного времени для сдачи тестирования.</w:t>
      </w:r>
    </w:p>
    <w:bookmarkEnd w:id="28"/>
    <w:bookmarkStart w:name="z35" w:id="29"/>
    <w:p>
      <w:pPr>
        <w:spacing w:after="0"/>
        <w:ind w:left="0"/>
        <w:jc w:val="both"/>
      </w:pPr>
      <w:r>
        <w:rPr>
          <w:rFonts w:ascii="Times New Roman"/>
          <w:b w:val="false"/>
          <w:i w:val="false"/>
          <w:color w:val="000000"/>
          <w:sz w:val="28"/>
        </w:rPr>
        <w:t>
      5. ЕНТ проводится Национальным центром тестирования в бумажном или в электронном формате на базе ППЕНТ или в базовых ОВПО, или в организациях, определяемых уполномоченным органом в области образования.</w:t>
      </w:r>
    </w:p>
    <w:bookmarkEnd w:id="29"/>
    <w:bookmarkStart w:name="z36" w:id="30"/>
    <w:p>
      <w:pPr>
        <w:spacing w:after="0"/>
        <w:ind w:left="0"/>
        <w:jc w:val="both"/>
      </w:pPr>
      <w:r>
        <w:rPr>
          <w:rFonts w:ascii="Times New Roman"/>
          <w:b w:val="false"/>
          <w:i w:val="false"/>
          <w:color w:val="000000"/>
          <w:sz w:val="28"/>
        </w:rPr>
        <w:t>
      Прием заявлений для участия в ЕНТ (бумажном и электронном формате) осуществляется в онлайн режиме на сайте www.testcenter.kz Национального центра тестирования.";</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38" w:id="31"/>
    <w:p>
      <w:pPr>
        <w:spacing w:after="0"/>
        <w:ind w:left="0"/>
        <w:jc w:val="both"/>
      </w:pPr>
      <w:r>
        <w:rPr>
          <w:rFonts w:ascii="Times New Roman"/>
          <w:b w:val="false"/>
          <w:i w:val="false"/>
          <w:color w:val="000000"/>
          <w:sz w:val="28"/>
        </w:rPr>
        <w:t>
      "13. Лица, имеющие сертификаты международных стандартизированных тестов SAT - ЭсЭйТи (Scholastic Assessment Test), ACT – ЭйСиТи (American College Testing), IB - АйБи (International Baccalaureate) по желанию освобождаются от сдачи ЕНТ по предметам, имеющим результаты и пороговые баллы международных стандартизированных тестов, и участвуют в конкурсе на присуждение образовательного гранта и (или) зачисляются в ОВПО на платное отделение, в соответствии со шкалой перевода баллов, согласно Типовым правилам.</w:t>
      </w:r>
    </w:p>
    <w:bookmarkEnd w:id="31"/>
    <w:bookmarkStart w:name="z39" w:id="32"/>
    <w:p>
      <w:pPr>
        <w:spacing w:after="0"/>
        <w:ind w:left="0"/>
        <w:jc w:val="both"/>
      </w:pPr>
      <w:r>
        <w:rPr>
          <w:rFonts w:ascii="Times New Roman"/>
          <w:b w:val="false"/>
          <w:i w:val="false"/>
          <w:color w:val="000000"/>
          <w:sz w:val="28"/>
        </w:rPr>
        <w:t xml:space="preserve">
      Перевод баллов SAT в баллы ЕНТ осуществляется при условии наличия: </w:t>
      </w:r>
    </w:p>
    <w:bookmarkEnd w:id="32"/>
    <w:bookmarkStart w:name="z40" w:id="33"/>
    <w:p>
      <w:pPr>
        <w:spacing w:after="0"/>
        <w:ind w:left="0"/>
        <w:jc w:val="both"/>
      </w:pPr>
      <w:r>
        <w:rPr>
          <w:rFonts w:ascii="Times New Roman"/>
          <w:b w:val="false"/>
          <w:i w:val="false"/>
          <w:color w:val="000000"/>
          <w:sz w:val="28"/>
        </w:rPr>
        <w:t xml:space="preserve">
      1) сертификатов SAT reasoning (ризонинг) и SAT subject (сабджект). При этом поступающие сдают ЕНТ по предмету История Казахстана и баллы SAT subject переводятся в баллы ЕНТ при условии совпадения профильных предметов; </w:t>
      </w:r>
    </w:p>
    <w:bookmarkEnd w:id="33"/>
    <w:bookmarkStart w:name="z41" w:id="34"/>
    <w:p>
      <w:pPr>
        <w:spacing w:after="0"/>
        <w:ind w:left="0"/>
        <w:jc w:val="both"/>
      </w:pPr>
      <w:r>
        <w:rPr>
          <w:rFonts w:ascii="Times New Roman"/>
          <w:b w:val="false"/>
          <w:i w:val="false"/>
          <w:color w:val="000000"/>
          <w:sz w:val="28"/>
        </w:rPr>
        <w:t>
      2) сертификатов SAT reasoning. При этом поступающие сдают ЕНТ по предмету История Казахстана и двум профильным предметам.</w:t>
      </w:r>
    </w:p>
    <w:bookmarkEnd w:id="34"/>
    <w:bookmarkStart w:name="z42" w:id="35"/>
    <w:p>
      <w:pPr>
        <w:spacing w:after="0"/>
        <w:ind w:left="0"/>
        <w:jc w:val="both"/>
      </w:pPr>
      <w:r>
        <w:rPr>
          <w:rFonts w:ascii="Times New Roman"/>
          <w:b w:val="false"/>
          <w:i w:val="false"/>
          <w:color w:val="000000"/>
          <w:sz w:val="28"/>
        </w:rPr>
        <w:t>
      Перевод баллов ACT в баллы ЕНТ осуществляется при условии сдачи ЕНТ по предмету История Казахстана.</w:t>
      </w:r>
    </w:p>
    <w:bookmarkEnd w:id="35"/>
    <w:bookmarkStart w:name="z43" w:id="36"/>
    <w:p>
      <w:pPr>
        <w:spacing w:after="0"/>
        <w:ind w:left="0"/>
        <w:jc w:val="both"/>
      </w:pPr>
      <w:r>
        <w:rPr>
          <w:rFonts w:ascii="Times New Roman"/>
          <w:b w:val="false"/>
          <w:i w:val="false"/>
          <w:color w:val="000000"/>
          <w:sz w:val="28"/>
        </w:rPr>
        <w:t>
      Перевод баллов IB в баллы ЕНТ осуществляется при условии сдачи ЕНТ по предметам История Казахстана и Грамотности чтения.</w:t>
      </w:r>
    </w:p>
    <w:bookmarkEnd w:id="36"/>
    <w:bookmarkStart w:name="z44" w:id="37"/>
    <w:p>
      <w:pPr>
        <w:spacing w:after="0"/>
        <w:ind w:left="0"/>
        <w:jc w:val="both"/>
      </w:pPr>
      <w:r>
        <w:rPr>
          <w:rFonts w:ascii="Times New Roman"/>
          <w:b w:val="false"/>
          <w:i w:val="false"/>
          <w:color w:val="000000"/>
          <w:sz w:val="28"/>
        </w:rPr>
        <w:t>
      Лицам, поступающим на группу образовательных программ высшего образования, требующей творческой подготовки и имеющих сертификаты международных стандартизированных тестов SAT, ACT, IB для участия в конкурсе на присуждение образовательного гранта за счет средств республиканского бюджета, а также при зачислении в ОВПО на платной основе засчитывается балл согласно пункта 4-1 и приложения 2-1 Типовых правил (по Грамотности чтения), при этом учитывается только баллы сертификата SAT reasoning.</w:t>
      </w:r>
    </w:p>
    <w:bookmarkEnd w:id="37"/>
    <w:bookmarkStart w:name="z45" w:id="38"/>
    <w:p>
      <w:pPr>
        <w:spacing w:after="0"/>
        <w:ind w:left="0"/>
        <w:jc w:val="both"/>
      </w:pPr>
      <w:r>
        <w:rPr>
          <w:rFonts w:ascii="Times New Roman"/>
          <w:b w:val="false"/>
          <w:i w:val="false"/>
          <w:color w:val="000000"/>
          <w:sz w:val="28"/>
        </w:rPr>
        <w:t>
      Лицам, имеющим сертификаты международных стандартизированных тестов SAT, ACT, IB необходимо внести данные и подать заявление в базу данных приема заявлений ЕНТ, копии сертификатов, в сроки, с 1 по 30 апреля календарного года для бумажного формата ЕНТ и в сроки, с 1 мая по 10 июня календарного года для электронного формата ЕНТ. Подлинность и срок действия представляемых сертификатов проверяются приемными комиссиями ОВПО.</w:t>
      </w:r>
    </w:p>
    <w:bookmarkEnd w:id="38"/>
    <w:bookmarkStart w:name="z46" w:id="39"/>
    <w:p>
      <w:pPr>
        <w:spacing w:after="0"/>
        <w:ind w:left="0"/>
        <w:jc w:val="both"/>
      </w:pPr>
      <w:r>
        <w:rPr>
          <w:rFonts w:ascii="Times New Roman"/>
          <w:b w:val="false"/>
          <w:i w:val="false"/>
          <w:color w:val="000000"/>
          <w:sz w:val="28"/>
        </w:rPr>
        <w:t>
      По завершении приема заявлений на ЕНТ Национальный центр тестирования до 30 июня календарного года представляет в уполномоченный орган в области образования на рассмотрение список лиц, имеющих сертификаты международных стандартизированных тестов SAT, ACT, IB и их копии сертификатов. После принятия решения сертификаты публикуются на сайте Национального центра тестирования (www.testcenter.kz) в течение 3 (трех) рабочих дней.";</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48" w:id="40"/>
    <w:p>
      <w:pPr>
        <w:spacing w:after="0"/>
        <w:ind w:left="0"/>
        <w:jc w:val="both"/>
      </w:pPr>
      <w:r>
        <w:rPr>
          <w:rFonts w:ascii="Times New Roman"/>
          <w:b w:val="false"/>
          <w:i w:val="false"/>
          <w:color w:val="000000"/>
          <w:sz w:val="28"/>
        </w:rPr>
        <w:t>
      "16. Поступающему, подавшему заявление в бумажном или в онлайн режиме для участия в ЕНТ, по результатам которого поступающие участвуют в конкурсе на присуждение образовательного гранта за счет средств республиканского бюджета или местного бюджета, но не принявшему участие в тестировании в указанный в пропуске или в личном кабинете день, предоставляется возможность участия в один из последующих дней в период проведения ЕНТ при наличии места в аудитории в дни проведения тестирования (в бумажном тестировании с соответствующим языком тестирования) по следующим уважительным причинам:</w:t>
      </w:r>
    </w:p>
    <w:bookmarkEnd w:id="40"/>
    <w:bookmarkStart w:name="z49" w:id="41"/>
    <w:p>
      <w:pPr>
        <w:spacing w:after="0"/>
        <w:ind w:left="0"/>
        <w:jc w:val="both"/>
      </w:pPr>
      <w:r>
        <w:rPr>
          <w:rFonts w:ascii="Times New Roman"/>
          <w:b w:val="false"/>
          <w:i w:val="false"/>
          <w:color w:val="000000"/>
          <w:sz w:val="28"/>
        </w:rPr>
        <w:t xml:space="preserve">
      1) при наличии заключения врачебно-консультационной комиссии, согласно форме № 026/у, утвержденной </w:t>
      </w:r>
      <w:r>
        <w:rPr>
          <w:rFonts w:ascii="Times New Roman"/>
          <w:b w:val="false"/>
          <w:i w:val="false"/>
          <w:color w:val="000000"/>
          <w:sz w:val="28"/>
        </w:rPr>
        <w:t>приказом</w:t>
      </w:r>
      <w:r>
        <w:rPr>
          <w:rFonts w:ascii="Times New Roman"/>
          <w:b w:val="false"/>
          <w:i w:val="false"/>
          <w:color w:val="000000"/>
          <w:sz w:val="28"/>
        </w:rPr>
        <w:t xml:space="preserve"> и.о. Министра здравоохранения Республики Казахстан № ҚР ДСМ-175/2020 от 30 октября 2020 года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 (далее – приказ №ДСМ-175/2020), по состоянию здоровья;</w:t>
      </w:r>
    </w:p>
    <w:bookmarkEnd w:id="41"/>
    <w:bookmarkStart w:name="z50" w:id="42"/>
    <w:p>
      <w:pPr>
        <w:spacing w:after="0"/>
        <w:ind w:left="0"/>
        <w:jc w:val="both"/>
      </w:pPr>
      <w:r>
        <w:rPr>
          <w:rFonts w:ascii="Times New Roman"/>
          <w:b w:val="false"/>
          <w:i w:val="false"/>
          <w:color w:val="000000"/>
          <w:sz w:val="28"/>
        </w:rPr>
        <w:t xml:space="preserve">
      2) при наличии документов, подтверждающих смерть близких родственников, перечень которых определен </w:t>
      </w:r>
      <w:r>
        <w:rPr>
          <w:rFonts w:ascii="Times New Roman"/>
          <w:b w:val="false"/>
          <w:i w:val="false"/>
          <w:color w:val="000000"/>
          <w:sz w:val="28"/>
        </w:rPr>
        <w:t>подпунктом 13)</w:t>
      </w:r>
      <w:r>
        <w:rPr>
          <w:rFonts w:ascii="Times New Roman"/>
          <w:b w:val="false"/>
          <w:i w:val="false"/>
          <w:color w:val="000000"/>
          <w:sz w:val="28"/>
        </w:rPr>
        <w:t xml:space="preserve"> статьи 1 Кодекса Республики Казахстан "О браке (супружестве) и семье" (далее – Кодекс);</w:t>
      </w:r>
    </w:p>
    <w:bookmarkEnd w:id="42"/>
    <w:bookmarkStart w:name="z51" w:id="43"/>
    <w:p>
      <w:pPr>
        <w:spacing w:after="0"/>
        <w:ind w:left="0"/>
        <w:jc w:val="both"/>
      </w:pPr>
      <w:r>
        <w:rPr>
          <w:rFonts w:ascii="Times New Roman"/>
          <w:b w:val="false"/>
          <w:i w:val="false"/>
          <w:color w:val="000000"/>
          <w:sz w:val="28"/>
        </w:rPr>
        <w:t>
      3) при чрезвычайных ситуациях.</w:t>
      </w:r>
    </w:p>
    <w:bookmarkEnd w:id="43"/>
    <w:bookmarkStart w:name="z52" w:id="44"/>
    <w:p>
      <w:pPr>
        <w:spacing w:after="0"/>
        <w:ind w:left="0"/>
        <w:jc w:val="both"/>
      </w:pPr>
      <w:r>
        <w:rPr>
          <w:rFonts w:ascii="Times New Roman"/>
          <w:b w:val="false"/>
          <w:i w:val="false"/>
          <w:color w:val="000000"/>
          <w:sz w:val="28"/>
        </w:rPr>
        <w:t>
      При этом:</w:t>
      </w:r>
    </w:p>
    <w:bookmarkEnd w:id="44"/>
    <w:bookmarkStart w:name="z53" w:id="45"/>
    <w:p>
      <w:pPr>
        <w:spacing w:after="0"/>
        <w:ind w:left="0"/>
        <w:jc w:val="both"/>
      </w:pPr>
      <w:r>
        <w:rPr>
          <w:rFonts w:ascii="Times New Roman"/>
          <w:b w:val="false"/>
          <w:i w:val="false"/>
          <w:color w:val="000000"/>
          <w:sz w:val="28"/>
        </w:rPr>
        <w:t>
      в бумажном формате ЕНТ поступающий подает заявление для повторной сдачи ЕНТ на имя председателя государственной комиссий, приложив необходимые документы;</w:t>
      </w:r>
    </w:p>
    <w:bookmarkEnd w:id="45"/>
    <w:bookmarkStart w:name="z54" w:id="46"/>
    <w:p>
      <w:pPr>
        <w:spacing w:after="0"/>
        <w:ind w:left="0"/>
        <w:jc w:val="both"/>
      </w:pPr>
      <w:r>
        <w:rPr>
          <w:rFonts w:ascii="Times New Roman"/>
          <w:b w:val="false"/>
          <w:i w:val="false"/>
          <w:color w:val="000000"/>
          <w:sz w:val="28"/>
        </w:rPr>
        <w:t>
      в электронном формате ЕНТ поступающий подает заявление для повторной сдачи ЕНТ на имя директора Национального центра тестирования, приложив необходимые документы.";</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73</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и </w:t>
      </w:r>
      <w:r>
        <w:rPr>
          <w:rFonts w:ascii="Times New Roman"/>
          <w:b w:val="false"/>
          <w:i w:val="false"/>
          <w:color w:val="000000"/>
          <w:sz w:val="28"/>
        </w:rPr>
        <w:t>75</w:t>
      </w:r>
      <w:r>
        <w:rPr>
          <w:rFonts w:ascii="Times New Roman"/>
          <w:b w:val="false"/>
          <w:i w:val="false"/>
          <w:color w:val="000000"/>
          <w:sz w:val="28"/>
        </w:rPr>
        <w:t xml:space="preserve"> изложить в следующей редакции:</w:t>
      </w:r>
    </w:p>
    <w:bookmarkStart w:name="z56" w:id="47"/>
    <w:p>
      <w:pPr>
        <w:spacing w:after="0"/>
        <w:ind w:left="0"/>
        <w:jc w:val="both"/>
      </w:pPr>
      <w:r>
        <w:rPr>
          <w:rFonts w:ascii="Times New Roman"/>
          <w:b w:val="false"/>
          <w:i w:val="false"/>
          <w:color w:val="000000"/>
          <w:sz w:val="28"/>
        </w:rPr>
        <w:t>
      "73. Республиканская апелляционная комиссия рассматривает обоснованность предложений о положительном решении апелляционными комиссиями и принимает решение.</w:t>
      </w:r>
    </w:p>
    <w:bookmarkEnd w:id="47"/>
    <w:bookmarkStart w:name="z57" w:id="48"/>
    <w:p>
      <w:pPr>
        <w:spacing w:after="0"/>
        <w:ind w:left="0"/>
        <w:jc w:val="both"/>
      </w:pPr>
      <w:r>
        <w:rPr>
          <w:rFonts w:ascii="Times New Roman"/>
          <w:b w:val="false"/>
          <w:i w:val="false"/>
          <w:color w:val="000000"/>
          <w:sz w:val="28"/>
        </w:rPr>
        <w:t>
      Решение Республиканской апелляционной комиссии принимается большинством голосов от общего числа членов комиссии. При равенстве голосов голос председателя является решающим.</w:t>
      </w:r>
    </w:p>
    <w:bookmarkEnd w:id="48"/>
    <w:bookmarkStart w:name="z58" w:id="49"/>
    <w:p>
      <w:pPr>
        <w:spacing w:after="0"/>
        <w:ind w:left="0"/>
        <w:jc w:val="both"/>
      </w:pPr>
      <w:r>
        <w:rPr>
          <w:rFonts w:ascii="Times New Roman"/>
          <w:b w:val="false"/>
          <w:i w:val="false"/>
          <w:color w:val="000000"/>
          <w:sz w:val="28"/>
        </w:rPr>
        <w:t xml:space="preserve">
      При повторной подаче заявки решение Республиканской апелляционной комиссии пересмотру не подлежит. </w:t>
      </w:r>
    </w:p>
    <w:bookmarkEnd w:id="49"/>
    <w:bookmarkStart w:name="z59" w:id="50"/>
    <w:p>
      <w:pPr>
        <w:spacing w:after="0"/>
        <w:ind w:left="0"/>
        <w:jc w:val="both"/>
      </w:pPr>
      <w:r>
        <w:rPr>
          <w:rFonts w:ascii="Times New Roman"/>
          <w:b w:val="false"/>
          <w:i w:val="false"/>
          <w:color w:val="000000"/>
          <w:sz w:val="28"/>
        </w:rPr>
        <w:t>
      Решение Республиканской апелляционной комиссии оформляется протоколом по форме, согласно приложению 29 к настоящим Правилам, который подписывают председатель и все члены комиссии.</w:t>
      </w:r>
    </w:p>
    <w:bookmarkEnd w:id="50"/>
    <w:bookmarkStart w:name="z60" w:id="51"/>
    <w:p>
      <w:pPr>
        <w:spacing w:after="0"/>
        <w:ind w:left="0"/>
        <w:jc w:val="both"/>
      </w:pPr>
      <w:r>
        <w:rPr>
          <w:rFonts w:ascii="Times New Roman"/>
          <w:b w:val="false"/>
          <w:i w:val="false"/>
          <w:color w:val="000000"/>
          <w:sz w:val="28"/>
        </w:rPr>
        <w:t>
      Апелляционная комиссия в ППЕНТ и базовом ОВПО информирует поступающего об итогах апелляции.</w:t>
      </w:r>
    </w:p>
    <w:bookmarkEnd w:id="51"/>
    <w:bookmarkStart w:name="z61" w:id="52"/>
    <w:p>
      <w:pPr>
        <w:spacing w:after="0"/>
        <w:ind w:left="0"/>
        <w:jc w:val="both"/>
      </w:pPr>
      <w:r>
        <w:rPr>
          <w:rFonts w:ascii="Times New Roman"/>
          <w:b w:val="false"/>
          <w:i w:val="false"/>
          <w:color w:val="000000"/>
          <w:sz w:val="28"/>
        </w:rPr>
        <w:t>
      74. Прием заявлений по форме, согласно приложению 3 к настоящим Правилам или согласно установленного образца, по форме № 502 приказа для участия в ЕНТ в электронном формате осуществляется в онлайн режиме в период:</w:t>
      </w:r>
    </w:p>
    <w:bookmarkEnd w:id="52"/>
    <w:bookmarkStart w:name="z62" w:id="53"/>
    <w:p>
      <w:pPr>
        <w:spacing w:after="0"/>
        <w:ind w:left="0"/>
        <w:jc w:val="both"/>
      </w:pPr>
      <w:r>
        <w:rPr>
          <w:rFonts w:ascii="Times New Roman"/>
          <w:b w:val="false"/>
          <w:i w:val="false"/>
          <w:color w:val="000000"/>
          <w:sz w:val="28"/>
        </w:rPr>
        <w:t>
      1) с 24 декабря по 21 января календарного года для лиц, указанных в подпунктах 1), 6), 7) и 8) пункта 3 настоящих Правил;</w:t>
      </w:r>
    </w:p>
    <w:bookmarkEnd w:id="53"/>
    <w:bookmarkStart w:name="z63" w:id="54"/>
    <w:p>
      <w:pPr>
        <w:spacing w:after="0"/>
        <w:ind w:left="0"/>
        <w:jc w:val="both"/>
      </w:pPr>
      <w:r>
        <w:rPr>
          <w:rFonts w:ascii="Times New Roman"/>
          <w:b w:val="false"/>
          <w:i w:val="false"/>
          <w:color w:val="000000"/>
          <w:sz w:val="28"/>
        </w:rPr>
        <w:t>
      2) с 20 февраля по 10 марта календарного года для лиц, указанных в подпунктах 1), 3), 5) и 6) пункта 3 настоящих Правил;</w:t>
      </w:r>
    </w:p>
    <w:bookmarkEnd w:id="54"/>
    <w:bookmarkStart w:name="z64" w:id="55"/>
    <w:p>
      <w:pPr>
        <w:spacing w:after="0"/>
        <w:ind w:left="0"/>
        <w:jc w:val="both"/>
      </w:pPr>
      <w:r>
        <w:rPr>
          <w:rFonts w:ascii="Times New Roman"/>
          <w:b w:val="false"/>
          <w:i w:val="false"/>
          <w:color w:val="000000"/>
          <w:sz w:val="28"/>
        </w:rPr>
        <w:t>
      3) с 1 мая по 10 июня календарного года для лиц, указанных в подпунктах 2), 3), 4), 5) и 6) пункта 3 настоящих Правил;</w:t>
      </w:r>
    </w:p>
    <w:bookmarkEnd w:id="55"/>
    <w:bookmarkStart w:name="z65" w:id="56"/>
    <w:p>
      <w:pPr>
        <w:spacing w:after="0"/>
        <w:ind w:left="0"/>
        <w:jc w:val="both"/>
      </w:pPr>
      <w:r>
        <w:rPr>
          <w:rFonts w:ascii="Times New Roman"/>
          <w:b w:val="false"/>
          <w:i w:val="false"/>
          <w:color w:val="000000"/>
          <w:sz w:val="28"/>
        </w:rPr>
        <w:t>
      4) с 15 июля по 30 июля календарного года для лиц, указанных в подпунктах 2), 3), 5), 6), 7) и 8) пункта 3 настоящих Правил.</w:t>
      </w:r>
    </w:p>
    <w:bookmarkEnd w:id="56"/>
    <w:bookmarkStart w:name="z66" w:id="57"/>
    <w:p>
      <w:pPr>
        <w:spacing w:after="0"/>
        <w:ind w:left="0"/>
        <w:jc w:val="both"/>
      </w:pPr>
      <w:r>
        <w:rPr>
          <w:rFonts w:ascii="Times New Roman"/>
          <w:b w:val="false"/>
          <w:i w:val="false"/>
          <w:color w:val="000000"/>
          <w:sz w:val="28"/>
        </w:rPr>
        <w:t>
      Во время подачи заявления для участия в ЕНТ в электронном формате поступающий выбирает день и время тестирования.</w:t>
      </w:r>
    </w:p>
    <w:bookmarkEnd w:id="57"/>
    <w:bookmarkStart w:name="z67" w:id="58"/>
    <w:p>
      <w:pPr>
        <w:spacing w:after="0"/>
        <w:ind w:left="0"/>
        <w:jc w:val="both"/>
      </w:pPr>
      <w:r>
        <w:rPr>
          <w:rFonts w:ascii="Times New Roman"/>
          <w:b w:val="false"/>
          <w:i w:val="false"/>
          <w:color w:val="000000"/>
          <w:sz w:val="28"/>
        </w:rPr>
        <w:t>
      ЕНТ в электронном формате проводится в следующие сроки:</w:t>
      </w:r>
    </w:p>
    <w:bookmarkEnd w:id="58"/>
    <w:bookmarkStart w:name="z68" w:id="59"/>
    <w:p>
      <w:pPr>
        <w:spacing w:after="0"/>
        <w:ind w:left="0"/>
        <w:jc w:val="both"/>
      </w:pPr>
      <w:r>
        <w:rPr>
          <w:rFonts w:ascii="Times New Roman"/>
          <w:b w:val="false"/>
          <w:i w:val="false"/>
          <w:color w:val="000000"/>
          <w:sz w:val="28"/>
        </w:rPr>
        <w:t>
      1) с 25 января по 22 февраля календарного года, для лиц, указанных в подпунктах 1), 6), 7) и 8) пункта 3 настоящих Правил;</w:t>
      </w:r>
    </w:p>
    <w:bookmarkEnd w:id="59"/>
    <w:bookmarkStart w:name="z69" w:id="60"/>
    <w:p>
      <w:pPr>
        <w:spacing w:after="0"/>
        <w:ind w:left="0"/>
        <w:jc w:val="both"/>
      </w:pPr>
      <w:r>
        <w:rPr>
          <w:rFonts w:ascii="Times New Roman"/>
          <w:b w:val="false"/>
          <w:i w:val="false"/>
          <w:color w:val="000000"/>
          <w:sz w:val="28"/>
        </w:rPr>
        <w:t>
      2) с 1-31 марта для лиц, указанных в подпунктах 1), 3), 5) и 6) пункта 3 настоящих Правил;</w:t>
      </w:r>
    </w:p>
    <w:bookmarkEnd w:id="60"/>
    <w:bookmarkStart w:name="z70" w:id="61"/>
    <w:p>
      <w:pPr>
        <w:spacing w:after="0"/>
        <w:ind w:left="0"/>
        <w:jc w:val="both"/>
      </w:pPr>
      <w:r>
        <w:rPr>
          <w:rFonts w:ascii="Times New Roman"/>
          <w:b w:val="false"/>
          <w:i w:val="false"/>
          <w:color w:val="000000"/>
          <w:sz w:val="28"/>
        </w:rPr>
        <w:t>
      3) с 1 по 30 июня календарного года для лиц, указанных в подпунктах 2), 3), 4), 5) и 6) пункта 3 настоящих Правил;</w:t>
      </w:r>
    </w:p>
    <w:bookmarkEnd w:id="61"/>
    <w:bookmarkStart w:name="z71" w:id="62"/>
    <w:p>
      <w:pPr>
        <w:spacing w:after="0"/>
        <w:ind w:left="0"/>
        <w:jc w:val="both"/>
      </w:pPr>
      <w:r>
        <w:rPr>
          <w:rFonts w:ascii="Times New Roman"/>
          <w:b w:val="false"/>
          <w:i w:val="false"/>
          <w:color w:val="000000"/>
          <w:sz w:val="28"/>
        </w:rPr>
        <w:t>
      4) с 10 по 20 августа для лиц, указанных в подпунктах 2), 3), 5), 6), 7) и 8) пункта 3 настоящих правил.</w:t>
      </w:r>
    </w:p>
    <w:bookmarkEnd w:id="62"/>
    <w:bookmarkStart w:name="z72" w:id="63"/>
    <w:p>
      <w:pPr>
        <w:spacing w:after="0"/>
        <w:ind w:left="0"/>
        <w:jc w:val="both"/>
      </w:pPr>
      <w:r>
        <w:rPr>
          <w:rFonts w:ascii="Times New Roman"/>
          <w:b w:val="false"/>
          <w:i w:val="false"/>
          <w:color w:val="000000"/>
          <w:sz w:val="28"/>
        </w:rPr>
        <w:t xml:space="preserve">
      75. При проведении ЕНТ в электронном формате, поступающие запускаются в здание по одному, при этом производится идентификация личности поступающего через сканер объемно-пространственной формы лица человека и предоставляется документ, удостоверяющий личность и справка об окончании школы в текущем году лиц, не достигших шестнадцати лет. </w:t>
      </w:r>
    </w:p>
    <w:bookmarkEnd w:id="63"/>
    <w:bookmarkStart w:name="z73" w:id="64"/>
    <w:p>
      <w:pPr>
        <w:spacing w:after="0"/>
        <w:ind w:left="0"/>
        <w:jc w:val="both"/>
      </w:pPr>
      <w:r>
        <w:rPr>
          <w:rFonts w:ascii="Times New Roman"/>
          <w:b w:val="false"/>
          <w:i w:val="false"/>
          <w:color w:val="000000"/>
          <w:sz w:val="28"/>
        </w:rPr>
        <w:t>
      При запуске на тестирование используются металлоискатели ручного и рамочного типа. Применение металлоискателей при запуске на тестирование осуществляется в рамках обеспечения безопасности поступающих при проведении тестирования, а также недопущения проноса ими в здание следующих запрещенных предметов мобильные средства связи (пейджер, сотовые телефоны, планшеты, iPad (Айпад), iPod (Айпод), SmartPhone (Смартфон), рации, ноутбуки, плейеры, модемы (мобильные роутеры), смарт часы, наушники проводные, беспроводные, микронаушники, беспроводные видеокамеры, GPS (ДжиПиЭс) навигаторы, GPS (ДжиПиЭс) трекеры, устройства удаленного управления, а также другие устройста обмена информацией, работающие в следующих стандартах: GSM (ДжиСиМ), 3G (3 Джи), 4G (4 Джи), 5G (5 Джи), VHF (ВиЭйчЭф), UHF (ЮЭйчЭф), Wi-Fi (Вай-фай), GPS (ДжиПиЭс), Bluetooth (Блютуз), Dect (Дект). А также не допускается заносить в здание тестирования следующие предметы:</w:t>
      </w:r>
    </w:p>
    <w:bookmarkEnd w:id="64"/>
    <w:bookmarkStart w:name="z74" w:id="65"/>
    <w:p>
      <w:pPr>
        <w:spacing w:after="0"/>
        <w:ind w:left="0"/>
        <w:jc w:val="both"/>
      </w:pPr>
      <w:r>
        <w:rPr>
          <w:rFonts w:ascii="Times New Roman"/>
          <w:b w:val="false"/>
          <w:i w:val="false"/>
          <w:color w:val="000000"/>
          <w:sz w:val="28"/>
        </w:rPr>
        <w:t>
      шпаргалки, учебно-методическую литературу, таблицу Менделеева и растворимости солей, калькулятор.</w:t>
      </w:r>
    </w:p>
    <w:bookmarkEnd w:id="65"/>
    <w:bookmarkStart w:name="z75" w:id="66"/>
    <w:p>
      <w:pPr>
        <w:spacing w:after="0"/>
        <w:ind w:left="0"/>
        <w:jc w:val="both"/>
      </w:pPr>
      <w:r>
        <w:rPr>
          <w:rFonts w:ascii="Times New Roman"/>
          <w:b w:val="false"/>
          <w:i w:val="false"/>
          <w:color w:val="000000"/>
          <w:sz w:val="28"/>
        </w:rPr>
        <w:t>
      При выявлении запрещенных предметов, указанных в настоящем пункте во время произведения проверки металлоискателем в ходе запуска на тестирование, администратором тестирования составляется Акт "Об исключении из здания поступающего при обнаружении металлоискателем в здание пункта проведения ЕНТ (электронный формат)" по форме, согласно приложению 31 к настоящим Правилам и поступающий не допускается на данное тестирование и на тестирование, проходящее в период проведения ЕНТ, указанный пункте 74 настоящих Правил, а также на конкурс по присуждению образовательного гранта.</w:t>
      </w:r>
    </w:p>
    <w:bookmarkEnd w:id="66"/>
    <w:bookmarkStart w:name="z76" w:id="67"/>
    <w:p>
      <w:pPr>
        <w:spacing w:after="0"/>
        <w:ind w:left="0"/>
        <w:jc w:val="both"/>
      </w:pPr>
      <w:r>
        <w:rPr>
          <w:rFonts w:ascii="Times New Roman"/>
          <w:b w:val="false"/>
          <w:i w:val="false"/>
          <w:color w:val="000000"/>
          <w:sz w:val="28"/>
        </w:rPr>
        <w:t>
      При выявлении подставного лица в ходе запуска на тестирование администратором тестирования составляется "Акт выявления подставного лица в ходе запуска на тестирование (электронный формат)" по форме, согласно приложению 32 к настоящим Правилам, поступающий не допускается к тестированию в текущем году.</w:t>
      </w:r>
    </w:p>
    <w:bookmarkEnd w:id="67"/>
    <w:bookmarkStart w:name="z77" w:id="68"/>
    <w:p>
      <w:pPr>
        <w:spacing w:after="0"/>
        <w:ind w:left="0"/>
        <w:jc w:val="both"/>
      </w:pPr>
      <w:r>
        <w:rPr>
          <w:rFonts w:ascii="Times New Roman"/>
          <w:b w:val="false"/>
          <w:i w:val="false"/>
          <w:color w:val="000000"/>
          <w:sz w:val="28"/>
        </w:rPr>
        <w:t>
      При проведении тестирования используются устройства, подавляющие сигналы мобильной и радиоэлектронной связи в пределах допустимых магнитных волн, в зависимости от площади аудитории (компьютерного класса) и видеонаблюдения.";</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78</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и </w:t>
      </w:r>
      <w:r>
        <w:rPr>
          <w:rFonts w:ascii="Times New Roman"/>
          <w:b w:val="false"/>
          <w:i w:val="false"/>
          <w:color w:val="000000"/>
          <w:sz w:val="28"/>
        </w:rPr>
        <w:t>81</w:t>
      </w:r>
      <w:r>
        <w:rPr>
          <w:rFonts w:ascii="Times New Roman"/>
          <w:b w:val="false"/>
          <w:i w:val="false"/>
          <w:color w:val="000000"/>
          <w:sz w:val="28"/>
        </w:rPr>
        <w:t xml:space="preserve"> изложить в следующей редакции:</w:t>
      </w:r>
    </w:p>
    <w:bookmarkStart w:name="z79" w:id="69"/>
    <w:p>
      <w:pPr>
        <w:spacing w:after="0"/>
        <w:ind w:left="0"/>
        <w:jc w:val="both"/>
      </w:pPr>
      <w:r>
        <w:rPr>
          <w:rFonts w:ascii="Times New Roman"/>
          <w:b w:val="false"/>
          <w:i w:val="false"/>
          <w:color w:val="000000"/>
          <w:sz w:val="28"/>
        </w:rPr>
        <w:t>
      "78. Для начала тестирования поступающему необходимо:</w:t>
      </w:r>
    </w:p>
    <w:bookmarkEnd w:id="69"/>
    <w:bookmarkStart w:name="z80" w:id="70"/>
    <w:p>
      <w:pPr>
        <w:spacing w:after="0"/>
        <w:ind w:left="0"/>
        <w:jc w:val="both"/>
      </w:pPr>
      <w:r>
        <w:rPr>
          <w:rFonts w:ascii="Times New Roman"/>
          <w:b w:val="false"/>
          <w:i w:val="false"/>
          <w:color w:val="000000"/>
          <w:sz w:val="28"/>
        </w:rPr>
        <w:t>
      указать свой логин и пароль для входа в систему тестирования;</w:t>
      </w:r>
    </w:p>
    <w:bookmarkEnd w:id="70"/>
    <w:bookmarkStart w:name="z81" w:id="71"/>
    <w:p>
      <w:pPr>
        <w:spacing w:after="0"/>
        <w:ind w:left="0"/>
        <w:jc w:val="both"/>
      </w:pPr>
      <w:r>
        <w:rPr>
          <w:rFonts w:ascii="Times New Roman"/>
          <w:b w:val="false"/>
          <w:i w:val="false"/>
          <w:color w:val="000000"/>
          <w:sz w:val="28"/>
        </w:rPr>
        <w:t>
      пройти авторизацию объемно-пространственной формы лица человека через фронтальные камеры, установленные на компьютере;</w:t>
      </w:r>
    </w:p>
    <w:bookmarkEnd w:id="71"/>
    <w:bookmarkStart w:name="z82" w:id="72"/>
    <w:p>
      <w:pPr>
        <w:spacing w:after="0"/>
        <w:ind w:left="0"/>
        <w:jc w:val="both"/>
      </w:pPr>
      <w:r>
        <w:rPr>
          <w:rFonts w:ascii="Times New Roman"/>
          <w:b w:val="false"/>
          <w:i w:val="false"/>
          <w:color w:val="000000"/>
          <w:sz w:val="28"/>
        </w:rPr>
        <w:t>
      открыть интерфейс "тестирование ЕНТ";</w:t>
      </w:r>
    </w:p>
    <w:bookmarkEnd w:id="72"/>
    <w:bookmarkStart w:name="z83" w:id="73"/>
    <w:p>
      <w:pPr>
        <w:spacing w:after="0"/>
        <w:ind w:left="0"/>
        <w:jc w:val="both"/>
      </w:pPr>
      <w:r>
        <w:rPr>
          <w:rFonts w:ascii="Times New Roman"/>
          <w:b w:val="false"/>
          <w:i w:val="false"/>
          <w:color w:val="000000"/>
          <w:sz w:val="28"/>
        </w:rPr>
        <w:t>
      выбрать язык сдачи тестирования, при этом после начала тестирования язык сдачи тестирования не меняется;</w:t>
      </w:r>
    </w:p>
    <w:bookmarkEnd w:id="73"/>
    <w:bookmarkStart w:name="z84" w:id="74"/>
    <w:p>
      <w:pPr>
        <w:spacing w:after="0"/>
        <w:ind w:left="0"/>
        <w:jc w:val="both"/>
      </w:pPr>
      <w:r>
        <w:rPr>
          <w:rFonts w:ascii="Times New Roman"/>
          <w:b w:val="false"/>
          <w:i w:val="false"/>
          <w:color w:val="000000"/>
          <w:sz w:val="28"/>
        </w:rPr>
        <w:t>
      выбрать комбинацию профильных предметов и подтвердить правильность выбора;</w:t>
      </w:r>
    </w:p>
    <w:bookmarkEnd w:id="74"/>
    <w:bookmarkStart w:name="z85" w:id="75"/>
    <w:p>
      <w:pPr>
        <w:spacing w:after="0"/>
        <w:ind w:left="0"/>
        <w:jc w:val="both"/>
      </w:pPr>
      <w:r>
        <w:rPr>
          <w:rFonts w:ascii="Times New Roman"/>
          <w:b w:val="false"/>
          <w:i w:val="false"/>
          <w:color w:val="000000"/>
          <w:sz w:val="28"/>
        </w:rPr>
        <w:t>
      приступить к сдаче ЕНТ.</w:t>
      </w:r>
    </w:p>
    <w:bookmarkEnd w:id="75"/>
    <w:bookmarkStart w:name="z86" w:id="76"/>
    <w:p>
      <w:pPr>
        <w:spacing w:after="0"/>
        <w:ind w:left="0"/>
        <w:jc w:val="both"/>
      </w:pPr>
      <w:r>
        <w:rPr>
          <w:rFonts w:ascii="Times New Roman"/>
          <w:b w:val="false"/>
          <w:i w:val="false"/>
          <w:color w:val="000000"/>
          <w:sz w:val="28"/>
        </w:rPr>
        <w:t>
      При каждом выходе и входе в систему тестирования, поступающие через фронтальные камеры, установленные на компьютере проходят авторизацию объемно-пространственной формы лица человека.</w:t>
      </w:r>
    </w:p>
    <w:bookmarkEnd w:id="76"/>
    <w:bookmarkStart w:name="z87" w:id="77"/>
    <w:p>
      <w:pPr>
        <w:spacing w:after="0"/>
        <w:ind w:left="0"/>
        <w:jc w:val="both"/>
      </w:pPr>
      <w:r>
        <w:rPr>
          <w:rFonts w:ascii="Times New Roman"/>
          <w:b w:val="false"/>
          <w:i w:val="false"/>
          <w:color w:val="000000"/>
          <w:sz w:val="28"/>
        </w:rPr>
        <w:t>
      В случае отключения электричества в пункте проведения ЕНТ или при других форс-мажорных обстоятельствах, при которых запись тестирования не ведется, администратор тестирования и региональная государственная комиссия по согласованию с Национальным центром тестирования приостанавливает (отменяет) и переносит на другой день процесс тестирования с составлением Акта о приостановлении и переносе процесса тестирования по форме согласно приложению 32-1 к настоящим Правилам.</w:t>
      </w:r>
    </w:p>
    <w:bookmarkEnd w:id="77"/>
    <w:bookmarkStart w:name="z88" w:id="78"/>
    <w:p>
      <w:pPr>
        <w:spacing w:after="0"/>
        <w:ind w:left="0"/>
        <w:jc w:val="both"/>
      </w:pPr>
      <w:r>
        <w:rPr>
          <w:rFonts w:ascii="Times New Roman"/>
          <w:b w:val="false"/>
          <w:i w:val="false"/>
          <w:color w:val="000000"/>
          <w:sz w:val="28"/>
        </w:rPr>
        <w:t>
      Акт о приостановлении и переносе процесса тестирования составляется совместно, администратором тестирования и региональной государственной комиссией.</w:t>
      </w:r>
    </w:p>
    <w:bookmarkEnd w:id="78"/>
    <w:bookmarkStart w:name="z89" w:id="79"/>
    <w:p>
      <w:pPr>
        <w:spacing w:after="0"/>
        <w:ind w:left="0"/>
        <w:jc w:val="both"/>
      </w:pPr>
      <w:r>
        <w:rPr>
          <w:rFonts w:ascii="Times New Roman"/>
          <w:b w:val="false"/>
          <w:i w:val="false"/>
          <w:color w:val="000000"/>
          <w:sz w:val="28"/>
        </w:rPr>
        <w:t>
      В случае технической неисправности техники во время тестирования поступающему необходимо сообщить администратору тестирования. Администратором тестирования совместно с наблюдателями составляется Акт выявления технической неисправности техники во время тестирования по форме согласно приложению 33 к настоящим Правилам.</w:t>
      </w:r>
    </w:p>
    <w:bookmarkEnd w:id="79"/>
    <w:bookmarkStart w:name="z90" w:id="80"/>
    <w:p>
      <w:pPr>
        <w:spacing w:after="0"/>
        <w:ind w:left="0"/>
        <w:jc w:val="both"/>
      </w:pPr>
      <w:r>
        <w:rPr>
          <w:rFonts w:ascii="Times New Roman"/>
          <w:b w:val="false"/>
          <w:i w:val="false"/>
          <w:color w:val="000000"/>
          <w:sz w:val="28"/>
        </w:rPr>
        <w:t xml:space="preserve">
      79. Продолжительность ЕНТ - 240 минут (4 часа). </w:t>
      </w:r>
    </w:p>
    <w:bookmarkEnd w:id="80"/>
    <w:bookmarkStart w:name="z91" w:id="81"/>
    <w:p>
      <w:pPr>
        <w:spacing w:after="0"/>
        <w:ind w:left="0"/>
        <w:jc w:val="both"/>
      </w:pPr>
      <w:r>
        <w:rPr>
          <w:rFonts w:ascii="Times New Roman"/>
          <w:b w:val="false"/>
          <w:i w:val="false"/>
          <w:color w:val="000000"/>
          <w:sz w:val="28"/>
        </w:rPr>
        <w:t xml:space="preserve">
      По истечении 60 минут тестирования осуществляются упражнения с перерывом в объеме 2 минут. </w:t>
      </w:r>
    </w:p>
    <w:bookmarkEnd w:id="81"/>
    <w:bookmarkStart w:name="z92" w:id="82"/>
    <w:p>
      <w:pPr>
        <w:spacing w:after="0"/>
        <w:ind w:left="0"/>
        <w:jc w:val="both"/>
      </w:pPr>
      <w:r>
        <w:rPr>
          <w:rFonts w:ascii="Times New Roman"/>
          <w:b w:val="false"/>
          <w:i w:val="false"/>
          <w:color w:val="000000"/>
          <w:sz w:val="28"/>
        </w:rPr>
        <w:t xml:space="preserve">
      По истечении 120 минут тестирования осуществляются упражнения с перерывом в объеме 3 минут. </w:t>
      </w:r>
    </w:p>
    <w:bookmarkEnd w:id="82"/>
    <w:bookmarkStart w:name="z93" w:id="83"/>
    <w:p>
      <w:pPr>
        <w:spacing w:after="0"/>
        <w:ind w:left="0"/>
        <w:jc w:val="both"/>
      </w:pPr>
      <w:r>
        <w:rPr>
          <w:rFonts w:ascii="Times New Roman"/>
          <w:b w:val="false"/>
          <w:i w:val="false"/>
          <w:color w:val="000000"/>
          <w:sz w:val="28"/>
        </w:rPr>
        <w:t xml:space="preserve">
      По истечении 180 минут тестирования предоставляется перерыв в объеме 3 минут. </w:t>
      </w:r>
    </w:p>
    <w:bookmarkEnd w:id="83"/>
    <w:bookmarkStart w:name="z94" w:id="84"/>
    <w:p>
      <w:pPr>
        <w:spacing w:after="0"/>
        <w:ind w:left="0"/>
        <w:jc w:val="both"/>
      </w:pPr>
      <w:r>
        <w:rPr>
          <w:rFonts w:ascii="Times New Roman"/>
          <w:b w:val="false"/>
          <w:i w:val="false"/>
          <w:color w:val="000000"/>
          <w:sz w:val="28"/>
        </w:rPr>
        <w:t xml:space="preserve">
      Для поступающих на группу образовательных программ, требующие творческой подготовки продолжительность тестирования – 70 минут. </w:t>
      </w:r>
    </w:p>
    <w:bookmarkEnd w:id="84"/>
    <w:bookmarkStart w:name="z95" w:id="85"/>
    <w:p>
      <w:pPr>
        <w:spacing w:after="0"/>
        <w:ind w:left="0"/>
        <w:jc w:val="both"/>
      </w:pPr>
      <w:r>
        <w:rPr>
          <w:rFonts w:ascii="Times New Roman"/>
          <w:b w:val="false"/>
          <w:i w:val="false"/>
          <w:color w:val="000000"/>
          <w:sz w:val="28"/>
        </w:rPr>
        <w:t xml:space="preserve">
      Для обучающихся ОВПО по группе образовательных программ, требующие творческой подготовки, и желающих перевестись на другие группы образовательных программ продолжительность тестирования – 130 минут. </w:t>
      </w:r>
    </w:p>
    <w:bookmarkEnd w:id="85"/>
    <w:bookmarkStart w:name="z96" w:id="86"/>
    <w:p>
      <w:pPr>
        <w:spacing w:after="0"/>
        <w:ind w:left="0"/>
        <w:jc w:val="both"/>
      </w:pPr>
      <w:r>
        <w:rPr>
          <w:rFonts w:ascii="Times New Roman"/>
          <w:b w:val="false"/>
          <w:i w:val="false"/>
          <w:color w:val="000000"/>
          <w:sz w:val="28"/>
        </w:rPr>
        <w:t xml:space="preserve">
      Для поступающих по образовательным программам, предусматривающим сокращенные сроки обучения, на ЕНТ отводится 120 минут (2 часа). </w:t>
      </w:r>
    </w:p>
    <w:bookmarkEnd w:id="86"/>
    <w:bookmarkStart w:name="z97" w:id="87"/>
    <w:p>
      <w:pPr>
        <w:spacing w:after="0"/>
        <w:ind w:left="0"/>
        <w:jc w:val="both"/>
      </w:pPr>
      <w:r>
        <w:rPr>
          <w:rFonts w:ascii="Times New Roman"/>
          <w:b w:val="false"/>
          <w:i w:val="false"/>
          <w:color w:val="000000"/>
          <w:sz w:val="28"/>
        </w:rPr>
        <w:t xml:space="preserve">
      Для поступающих на группу образовательных программ, требующие творческой подготовки, по родственным направлениям подготовки по образовательным программам, предусматривающим сокращенные сроки обучения – 80 минут. </w:t>
      </w:r>
    </w:p>
    <w:bookmarkEnd w:id="87"/>
    <w:bookmarkStart w:name="z98" w:id="88"/>
    <w:p>
      <w:pPr>
        <w:spacing w:after="0"/>
        <w:ind w:left="0"/>
        <w:jc w:val="both"/>
      </w:pPr>
      <w:r>
        <w:rPr>
          <w:rFonts w:ascii="Times New Roman"/>
          <w:b w:val="false"/>
          <w:i w:val="false"/>
          <w:color w:val="000000"/>
          <w:sz w:val="28"/>
        </w:rPr>
        <w:t>
      Для детей-инвалидов и инвалидов (с нарушениями зрения, слуха, функций опорно-двигательного аппарата) для тестирования дополнительно предоставляется 40 минут.</w:t>
      </w:r>
    </w:p>
    <w:bookmarkEnd w:id="88"/>
    <w:bookmarkStart w:name="z99" w:id="89"/>
    <w:p>
      <w:pPr>
        <w:spacing w:after="0"/>
        <w:ind w:left="0"/>
        <w:jc w:val="both"/>
      </w:pPr>
      <w:r>
        <w:rPr>
          <w:rFonts w:ascii="Times New Roman"/>
          <w:b w:val="false"/>
          <w:i w:val="false"/>
          <w:color w:val="000000"/>
          <w:sz w:val="28"/>
        </w:rPr>
        <w:t>
      80. При проведении ЕНТ в электронном формате поступающему не допускается:</w:t>
      </w:r>
    </w:p>
    <w:bookmarkEnd w:id="89"/>
    <w:bookmarkStart w:name="z100" w:id="90"/>
    <w:p>
      <w:pPr>
        <w:spacing w:after="0"/>
        <w:ind w:left="0"/>
        <w:jc w:val="both"/>
      </w:pPr>
      <w:r>
        <w:rPr>
          <w:rFonts w:ascii="Times New Roman"/>
          <w:b w:val="false"/>
          <w:i w:val="false"/>
          <w:color w:val="000000"/>
          <w:sz w:val="28"/>
        </w:rPr>
        <w:t>
      выходить из аудитории (компьютерного класса) без разрешения и сопровождения администратора тестирования, выполняющего функции дежурного по коридору;</w:t>
      </w:r>
    </w:p>
    <w:bookmarkEnd w:id="90"/>
    <w:bookmarkStart w:name="z101" w:id="91"/>
    <w:p>
      <w:pPr>
        <w:spacing w:after="0"/>
        <w:ind w:left="0"/>
        <w:jc w:val="both"/>
      </w:pPr>
      <w:r>
        <w:rPr>
          <w:rFonts w:ascii="Times New Roman"/>
          <w:b w:val="false"/>
          <w:i w:val="false"/>
          <w:color w:val="000000"/>
          <w:sz w:val="28"/>
        </w:rPr>
        <w:t>
      выходить из аудитории (компьютерного класса) на не более 10 минут;</w:t>
      </w:r>
    </w:p>
    <w:bookmarkEnd w:id="91"/>
    <w:bookmarkStart w:name="z102" w:id="92"/>
    <w:p>
      <w:pPr>
        <w:spacing w:after="0"/>
        <w:ind w:left="0"/>
        <w:jc w:val="both"/>
      </w:pPr>
      <w:r>
        <w:rPr>
          <w:rFonts w:ascii="Times New Roman"/>
          <w:b w:val="false"/>
          <w:i w:val="false"/>
          <w:color w:val="000000"/>
          <w:sz w:val="28"/>
        </w:rPr>
        <w:t>
      переговариваться, пересаживаться с места на место;</w:t>
      </w:r>
    </w:p>
    <w:bookmarkEnd w:id="92"/>
    <w:bookmarkStart w:name="z103" w:id="93"/>
    <w:p>
      <w:pPr>
        <w:spacing w:after="0"/>
        <w:ind w:left="0"/>
        <w:jc w:val="both"/>
      </w:pPr>
      <w:r>
        <w:rPr>
          <w:rFonts w:ascii="Times New Roman"/>
          <w:b w:val="false"/>
          <w:i w:val="false"/>
          <w:color w:val="000000"/>
          <w:sz w:val="28"/>
        </w:rPr>
        <w:t>
      обмениваться документами и бумагами формата А4, выданные поступающему для работы;</w:t>
      </w:r>
    </w:p>
    <w:bookmarkEnd w:id="93"/>
    <w:bookmarkStart w:name="z104" w:id="94"/>
    <w:p>
      <w:pPr>
        <w:spacing w:after="0"/>
        <w:ind w:left="0"/>
        <w:jc w:val="both"/>
      </w:pPr>
      <w:r>
        <w:rPr>
          <w:rFonts w:ascii="Times New Roman"/>
          <w:b w:val="false"/>
          <w:i w:val="false"/>
          <w:color w:val="000000"/>
          <w:sz w:val="28"/>
        </w:rPr>
        <w:t>
      выносить из аудитории (компьютерного класса) документы и бумаги формата А4;</w:t>
      </w:r>
    </w:p>
    <w:bookmarkEnd w:id="94"/>
    <w:bookmarkStart w:name="z105" w:id="95"/>
    <w:p>
      <w:pPr>
        <w:spacing w:after="0"/>
        <w:ind w:left="0"/>
        <w:jc w:val="both"/>
      </w:pPr>
      <w:r>
        <w:rPr>
          <w:rFonts w:ascii="Times New Roman"/>
          <w:b w:val="false"/>
          <w:i w:val="false"/>
          <w:color w:val="000000"/>
          <w:sz w:val="28"/>
        </w:rPr>
        <w:t>
      заносить в аудиторию (компьютерный класс) и использовать шпаргалки, учебно-методическую литературу, таблицу Менделеева и растворимости солей, калькулятор, фотоаппарат, мобильные средства связи (пейджер, сотовые телефоны, планшеты, iPad (Айпад), iPod (Айпод), SmartPhone (Смартфон), рации, ноутбуки, плейеры, модемы (мобильные роутеры), смарт часы, наушники проводные, беспроводные, микронаушники, беспроводные видеокамеры, GPS (ДжиПиЭс) навигаторы, GPS (ДжиПиЭс) трекеры, устройства удаленного управления, а также другие устройста обмена информацией, работающие в следующих стандартах: GSM (ДжиСиМ), 3G (3 Джи), 4G (4 Джи), 5G (5 Джи), VHF (ВиЭйчЭф), UHF (ЮЭйчЭф), Wi-Fi (Вай-фай), GPS (ДжиПиЭс), Bluetooth (Блютуз), Dect (Дект);</w:t>
      </w:r>
    </w:p>
    <w:bookmarkEnd w:id="95"/>
    <w:bookmarkStart w:name="z106" w:id="96"/>
    <w:p>
      <w:pPr>
        <w:spacing w:after="0"/>
        <w:ind w:left="0"/>
        <w:jc w:val="both"/>
      </w:pPr>
      <w:r>
        <w:rPr>
          <w:rFonts w:ascii="Times New Roman"/>
          <w:b w:val="false"/>
          <w:i w:val="false"/>
          <w:color w:val="000000"/>
          <w:sz w:val="28"/>
        </w:rPr>
        <w:t>
      шуметь перед или во время тестирования;</w:t>
      </w:r>
    </w:p>
    <w:bookmarkEnd w:id="96"/>
    <w:bookmarkStart w:name="z107" w:id="97"/>
    <w:p>
      <w:pPr>
        <w:spacing w:after="0"/>
        <w:ind w:left="0"/>
        <w:jc w:val="both"/>
      </w:pPr>
      <w:r>
        <w:rPr>
          <w:rFonts w:ascii="Times New Roman"/>
          <w:b w:val="false"/>
          <w:i w:val="false"/>
          <w:color w:val="000000"/>
          <w:sz w:val="28"/>
        </w:rPr>
        <w:t>
      забирать с собой бумаги формата А4, выданные перед началом тестирования;</w:t>
      </w:r>
    </w:p>
    <w:bookmarkEnd w:id="97"/>
    <w:bookmarkStart w:name="z108" w:id="98"/>
    <w:p>
      <w:pPr>
        <w:spacing w:after="0"/>
        <w:ind w:left="0"/>
        <w:jc w:val="both"/>
      </w:pPr>
      <w:r>
        <w:rPr>
          <w:rFonts w:ascii="Times New Roman"/>
          <w:b w:val="false"/>
          <w:i w:val="false"/>
          <w:color w:val="000000"/>
          <w:sz w:val="28"/>
        </w:rPr>
        <w:t>
      обсуждать и разглашать содержание тестовых заданий;</w:t>
      </w:r>
    </w:p>
    <w:bookmarkEnd w:id="98"/>
    <w:bookmarkStart w:name="z109" w:id="99"/>
    <w:p>
      <w:pPr>
        <w:spacing w:after="0"/>
        <w:ind w:left="0"/>
        <w:jc w:val="both"/>
      </w:pPr>
      <w:r>
        <w:rPr>
          <w:rFonts w:ascii="Times New Roman"/>
          <w:b w:val="false"/>
          <w:i w:val="false"/>
          <w:color w:val="000000"/>
          <w:sz w:val="28"/>
        </w:rPr>
        <w:t>
      намеренная порча техники для использования тестирования и системы безопасности;</w:t>
      </w:r>
    </w:p>
    <w:bookmarkEnd w:id="99"/>
    <w:bookmarkStart w:name="z110" w:id="100"/>
    <w:p>
      <w:pPr>
        <w:spacing w:after="0"/>
        <w:ind w:left="0"/>
        <w:jc w:val="both"/>
      </w:pPr>
      <w:r>
        <w:rPr>
          <w:rFonts w:ascii="Times New Roman"/>
          <w:b w:val="false"/>
          <w:i w:val="false"/>
          <w:color w:val="000000"/>
          <w:sz w:val="28"/>
        </w:rPr>
        <w:t>
      попытка вмешательства в систему тестирования и нарушения, связанные с прохождением тестирования.</w:t>
      </w:r>
    </w:p>
    <w:bookmarkEnd w:id="100"/>
    <w:bookmarkStart w:name="z111" w:id="101"/>
    <w:p>
      <w:pPr>
        <w:spacing w:after="0"/>
        <w:ind w:left="0"/>
        <w:jc w:val="both"/>
      </w:pPr>
      <w:r>
        <w:rPr>
          <w:rFonts w:ascii="Times New Roman"/>
          <w:b w:val="false"/>
          <w:i w:val="false"/>
          <w:color w:val="000000"/>
          <w:sz w:val="28"/>
        </w:rPr>
        <w:t>
      При этом допускается пользование калькулятором, таблицами Менделеева и растворимости солей, находящихся в интерфейсе для тестирования компьютера.</w:t>
      </w:r>
    </w:p>
    <w:bookmarkEnd w:id="101"/>
    <w:bookmarkStart w:name="z112" w:id="102"/>
    <w:p>
      <w:pPr>
        <w:spacing w:after="0"/>
        <w:ind w:left="0"/>
        <w:jc w:val="both"/>
      </w:pPr>
      <w:r>
        <w:rPr>
          <w:rFonts w:ascii="Times New Roman"/>
          <w:b w:val="false"/>
          <w:i w:val="false"/>
          <w:color w:val="000000"/>
          <w:sz w:val="28"/>
        </w:rPr>
        <w:t>
      81. При нарушении поступающим пункта 80 настоящих Правил, администратором тестирования совместно с наблюдателями тестирования составляется Акт обнаружения запрещенных предметов и удаления из аудитории поступающего, нарушившего правила поведения в аудитории (электронный формат) и (или) действий или попытку вмешательств в программу тестирования и иных нарушений при прохождении тестирования по форме согласно приложению 34 к настоящим Правилам и поступающий не допускается на данное тестирование, а также на конкурс по присуждению образовательного гранта.";</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83</w:t>
      </w:r>
      <w:r>
        <w:rPr>
          <w:rFonts w:ascii="Times New Roman"/>
          <w:b w:val="false"/>
          <w:i w:val="false"/>
          <w:color w:val="000000"/>
          <w:sz w:val="28"/>
        </w:rPr>
        <w:t xml:space="preserve"> изложить в следующей редакции:</w:t>
      </w:r>
    </w:p>
    <w:bookmarkStart w:name="z114" w:id="103"/>
    <w:p>
      <w:pPr>
        <w:spacing w:after="0"/>
        <w:ind w:left="0"/>
        <w:jc w:val="both"/>
      </w:pPr>
      <w:r>
        <w:rPr>
          <w:rFonts w:ascii="Times New Roman"/>
          <w:b w:val="false"/>
          <w:i w:val="false"/>
          <w:color w:val="000000"/>
          <w:sz w:val="28"/>
        </w:rPr>
        <w:t>
      "83. Для проведения ЕНТ на местах создаются региональные государственные комиссии по организации ЕНТ (далее – региональные государственные комиссии), которые утверждаются уполномоченным органом в области образования.</w:t>
      </w:r>
    </w:p>
    <w:bookmarkEnd w:id="103"/>
    <w:bookmarkStart w:name="z115" w:id="104"/>
    <w:p>
      <w:pPr>
        <w:spacing w:after="0"/>
        <w:ind w:left="0"/>
        <w:jc w:val="both"/>
      </w:pPr>
      <w:r>
        <w:rPr>
          <w:rFonts w:ascii="Times New Roman"/>
          <w:b w:val="false"/>
          <w:i w:val="false"/>
          <w:color w:val="000000"/>
          <w:sz w:val="28"/>
        </w:rPr>
        <w:t>
      Председателями региональной государственной комиссии назначаются руководители высших учебных заведений или руководители городских, районных (управлений) отделов образования.</w:t>
      </w:r>
    </w:p>
    <w:bookmarkEnd w:id="104"/>
    <w:bookmarkStart w:name="z116" w:id="105"/>
    <w:p>
      <w:pPr>
        <w:spacing w:after="0"/>
        <w:ind w:left="0"/>
        <w:jc w:val="both"/>
      </w:pPr>
      <w:r>
        <w:rPr>
          <w:rFonts w:ascii="Times New Roman"/>
          <w:b w:val="false"/>
          <w:i w:val="false"/>
          <w:color w:val="000000"/>
          <w:sz w:val="28"/>
        </w:rPr>
        <w:t>
      В состав региональной государственной комиссии входят представители акиматов областей или городов республиканского значения, представители правоохранительных органов.</w:t>
      </w:r>
    </w:p>
    <w:bookmarkEnd w:id="105"/>
    <w:bookmarkStart w:name="z117" w:id="106"/>
    <w:p>
      <w:pPr>
        <w:spacing w:after="0"/>
        <w:ind w:left="0"/>
        <w:jc w:val="both"/>
      </w:pPr>
      <w:r>
        <w:rPr>
          <w:rFonts w:ascii="Times New Roman"/>
          <w:b w:val="false"/>
          <w:i w:val="false"/>
          <w:color w:val="000000"/>
          <w:sz w:val="28"/>
        </w:rPr>
        <w:t>
      При этом в состав региональной государственной комиссии не входят близкие родственники, перечень которых определен Кодексом, участников ЕНТ календарного года.</w:t>
      </w:r>
    </w:p>
    <w:bookmarkEnd w:id="106"/>
    <w:bookmarkStart w:name="z118" w:id="107"/>
    <w:p>
      <w:pPr>
        <w:spacing w:after="0"/>
        <w:ind w:left="0"/>
        <w:jc w:val="both"/>
      </w:pPr>
      <w:r>
        <w:rPr>
          <w:rFonts w:ascii="Times New Roman"/>
          <w:b w:val="false"/>
          <w:i w:val="false"/>
          <w:color w:val="000000"/>
          <w:sz w:val="28"/>
        </w:rPr>
        <w:t>
      Количество членов государственной комиссии составляет пять человек.</w:t>
      </w:r>
    </w:p>
    <w:bookmarkEnd w:id="107"/>
    <w:bookmarkStart w:name="z119" w:id="108"/>
    <w:p>
      <w:pPr>
        <w:spacing w:after="0"/>
        <w:ind w:left="0"/>
        <w:jc w:val="both"/>
      </w:pPr>
      <w:r>
        <w:rPr>
          <w:rFonts w:ascii="Times New Roman"/>
          <w:b w:val="false"/>
          <w:i w:val="false"/>
          <w:color w:val="000000"/>
          <w:sz w:val="28"/>
        </w:rPr>
        <w:t>
      Региональная государственная комиссия:</w:t>
      </w:r>
    </w:p>
    <w:bookmarkEnd w:id="108"/>
    <w:bookmarkStart w:name="z120" w:id="109"/>
    <w:p>
      <w:pPr>
        <w:spacing w:after="0"/>
        <w:ind w:left="0"/>
        <w:jc w:val="both"/>
      </w:pPr>
      <w:r>
        <w:rPr>
          <w:rFonts w:ascii="Times New Roman"/>
          <w:b w:val="false"/>
          <w:i w:val="false"/>
          <w:color w:val="000000"/>
          <w:sz w:val="28"/>
        </w:rPr>
        <w:t xml:space="preserve">
      1) исключен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РК от 3 июня 2021 года № 264 "О внесении изменений в приказ Министра образования и науки Республики Казахстан от 2 мая 2017 года № 204 "Об утверждении Правил проведения единого национального тестирования и оказания государственных услуг "Выдача сертификата о сдаче единого национального тестирования" (зарегистрирован в Реестре государственной регистрации нормативных правовых актов под № 15173);</w:t>
      </w:r>
    </w:p>
    <w:bookmarkEnd w:id="109"/>
    <w:bookmarkStart w:name="z121" w:id="110"/>
    <w:p>
      <w:pPr>
        <w:spacing w:after="0"/>
        <w:ind w:left="0"/>
        <w:jc w:val="both"/>
      </w:pPr>
      <w:r>
        <w:rPr>
          <w:rFonts w:ascii="Times New Roman"/>
          <w:b w:val="false"/>
          <w:i w:val="false"/>
          <w:color w:val="000000"/>
          <w:sz w:val="28"/>
        </w:rPr>
        <w:t>
      2) при запуске на тестирование, а также в период проведения тестирования обеспечивает охрану общественного порядка;</w:t>
      </w:r>
    </w:p>
    <w:bookmarkEnd w:id="110"/>
    <w:bookmarkStart w:name="z122" w:id="111"/>
    <w:p>
      <w:pPr>
        <w:spacing w:after="0"/>
        <w:ind w:left="0"/>
        <w:jc w:val="both"/>
      </w:pPr>
      <w:r>
        <w:rPr>
          <w:rFonts w:ascii="Times New Roman"/>
          <w:b w:val="false"/>
          <w:i w:val="false"/>
          <w:color w:val="000000"/>
          <w:sz w:val="28"/>
        </w:rPr>
        <w:t>
      3) согласует с Главным санитарным врачом региона план соблюдения санитарно-профилактических требований в пунктах проведения ЕНТ.</w:t>
      </w:r>
    </w:p>
    <w:bookmarkEnd w:id="111"/>
    <w:bookmarkStart w:name="z123" w:id="112"/>
    <w:p>
      <w:pPr>
        <w:spacing w:after="0"/>
        <w:ind w:left="0"/>
        <w:jc w:val="both"/>
      </w:pPr>
      <w:r>
        <w:rPr>
          <w:rFonts w:ascii="Times New Roman"/>
          <w:b w:val="false"/>
          <w:i w:val="false"/>
          <w:color w:val="000000"/>
          <w:sz w:val="28"/>
        </w:rPr>
        <w:t>
      4) организует работу медицинского персонала и психолога во время проведения ЕНТ;</w:t>
      </w:r>
    </w:p>
    <w:bookmarkEnd w:id="112"/>
    <w:bookmarkStart w:name="z124" w:id="113"/>
    <w:p>
      <w:pPr>
        <w:spacing w:after="0"/>
        <w:ind w:left="0"/>
        <w:jc w:val="both"/>
      </w:pPr>
      <w:r>
        <w:rPr>
          <w:rFonts w:ascii="Times New Roman"/>
          <w:b w:val="false"/>
          <w:i w:val="false"/>
          <w:color w:val="000000"/>
          <w:sz w:val="28"/>
        </w:rPr>
        <w:t>
      5) организует предоставление помощника, не являющегося учителем предметов, сдаваемых в рамках ЕНТ для детей-инвалидов и инвалидов с нарушением зрения, функций опорно-двигательного аппарата и (или) специалиста, владеющего жестовым языком для детей-инвалидов и инвалидов при предъявлении документа об установлении инвалидности;</w:t>
      </w:r>
    </w:p>
    <w:bookmarkEnd w:id="113"/>
    <w:bookmarkStart w:name="z125" w:id="114"/>
    <w:p>
      <w:pPr>
        <w:spacing w:after="0"/>
        <w:ind w:left="0"/>
        <w:jc w:val="both"/>
      </w:pPr>
      <w:r>
        <w:rPr>
          <w:rFonts w:ascii="Times New Roman"/>
          <w:b w:val="false"/>
          <w:i w:val="false"/>
          <w:color w:val="000000"/>
          <w:sz w:val="28"/>
        </w:rPr>
        <w:t>
      6) совместно с администратором тестирования участвует в составлении Акта о приостановлении и переносе процесса тестирования при отключении электричества или других форс-мажорных обстоятельств, при которых запись тестирования не ведется.</w:t>
      </w:r>
    </w:p>
    <w:bookmarkEnd w:id="114"/>
    <w:bookmarkStart w:name="z126" w:id="115"/>
    <w:p>
      <w:pPr>
        <w:spacing w:after="0"/>
        <w:ind w:left="0"/>
        <w:jc w:val="both"/>
      </w:pPr>
      <w:r>
        <w:rPr>
          <w:rFonts w:ascii="Times New Roman"/>
          <w:b w:val="false"/>
          <w:i w:val="false"/>
          <w:color w:val="000000"/>
          <w:sz w:val="28"/>
        </w:rPr>
        <w:t>
      При этом председатель и члены региональной государственной комиссии не участвуют в процессе тестирования.";</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86</w:t>
      </w:r>
      <w:r>
        <w:rPr>
          <w:rFonts w:ascii="Times New Roman"/>
          <w:b w:val="false"/>
          <w:i w:val="false"/>
          <w:color w:val="000000"/>
          <w:sz w:val="28"/>
        </w:rPr>
        <w:t xml:space="preserve"> изложить в следующей редакции:</w:t>
      </w:r>
    </w:p>
    <w:bookmarkStart w:name="z128" w:id="116"/>
    <w:p>
      <w:pPr>
        <w:spacing w:after="0"/>
        <w:ind w:left="0"/>
        <w:jc w:val="both"/>
      </w:pPr>
      <w:r>
        <w:rPr>
          <w:rFonts w:ascii="Times New Roman"/>
          <w:b w:val="false"/>
          <w:i w:val="false"/>
          <w:color w:val="000000"/>
          <w:sz w:val="28"/>
        </w:rPr>
        <w:t>
      "86. Результаты тестирования у лиц, указанных в пунктах 81 и 82 настоящих Правил, не обрабатываются и подлежат аннулированию. В случае отключения электричества, на рабочем месте тестируемого данные о процессе тестирования (ранее отмеченные ответы на тестовые задания, количество использованного времени тестирования) сохраняются. При последующем продолжении тестирования тестируемый продолжает процесс тестирования с места прерывания процесса тестирования.</w:t>
      </w:r>
    </w:p>
    <w:bookmarkEnd w:id="116"/>
    <w:bookmarkStart w:name="z129" w:id="117"/>
    <w:p>
      <w:pPr>
        <w:spacing w:after="0"/>
        <w:ind w:left="0"/>
        <w:jc w:val="both"/>
      </w:pPr>
      <w:r>
        <w:rPr>
          <w:rFonts w:ascii="Times New Roman"/>
          <w:b w:val="false"/>
          <w:i w:val="false"/>
          <w:color w:val="000000"/>
          <w:sz w:val="28"/>
        </w:rPr>
        <w:t>
      В случае переноса тестирования на другой день ранее отмеченные ответы на тестовые задания тестируемого до приостановления не сохраняются.";</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89</w:t>
      </w:r>
      <w:r>
        <w:rPr>
          <w:rFonts w:ascii="Times New Roman"/>
          <w:b w:val="false"/>
          <w:i w:val="false"/>
          <w:color w:val="000000"/>
          <w:sz w:val="28"/>
        </w:rPr>
        <w:t xml:space="preserve"> изложить в следующей редакции: </w:t>
      </w:r>
    </w:p>
    <w:bookmarkStart w:name="z131" w:id="118"/>
    <w:p>
      <w:pPr>
        <w:spacing w:after="0"/>
        <w:ind w:left="0"/>
        <w:jc w:val="both"/>
      </w:pPr>
      <w:r>
        <w:rPr>
          <w:rFonts w:ascii="Times New Roman"/>
          <w:b w:val="false"/>
          <w:i w:val="false"/>
          <w:color w:val="000000"/>
          <w:sz w:val="28"/>
        </w:rPr>
        <w:t>
      "89. Входные двери, используемые для запуска в здание, и процесс проведения ЕНТ обеспечиваются системой видеонаблюдения. При этом запись видеонаблюдения процесса передаются в архив Национального центра тестирования в течение 5 (пяти) календарных дней после завершения ЕНТ.</w:t>
      </w:r>
    </w:p>
    <w:bookmarkEnd w:id="118"/>
    <w:bookmarkStart w:name="z132" w:id="119"/>
    <w:p>
      <w:pPr>
        <w:spacing w:after="0"/>
        <w:ind w:left="0"/>
        <w:jc w:val="both"/>
      </w:pPr>
      <w:r>
        <w:rPr>
          <w:rFonts w:ascii="Times New Roman"/>
          <w:b w:val="false"/>
          <w:i w:val="false"/>
          <w:color w:val="000000"/>
          <w:sz w:val="28"/>
        </w:rPr>
        <w:t>
      Национальный центр тестирования после завершения ЕНТ в электронном формате до 25 августа календарного года осуществляет просмотр записей видеонаблюдения тестирования и производит проверку файлов регистрации (логов) поступающих в системе тестирования.</w:t>
      </w:r>
    </w:p>
    <w:bookmarkEnd w:id="119"/>
    <w:bookmarkStart w:name="z133" w:id="120"/>
    <w:p>
      <w:pPr>
        <w:spacing w:after="0"/>
        <w:ind w:left="0"/>
        <w:jc w:val="both"/>
      </w:pPr>
      <w:r>
        <w:rPr>
          <w:rFonts w:ascii="Times New Roman"/>
          <w:b w:val="false"/>
          <w:i w:val="false"/>
          <w:color w:val="000000"/>
          <w:sz w:val="28"/>
        </w:rPr>
        <w:t>
      В случае обнаружения использования поступающим во время ЕНТ запрещенных предметов и (или) действий, указанных в пункте 75 и 80 настоящих Правил, и по результатам проверки файлов регистрации (логов) поступающих в системе тестирования, Национальным центром тестирования составляется Акт обнаружения запрещенных предметов и удаления из аудитории поступающего, нарушившего правила поведения в аудитории (электронный формат) и (или) действий или попытку вмешательств в программу тестирования при прохождении тестирования и направляется в уполномоченный орган в области образования с подтверждающими материалами.</w:t>
      </w:r>
    </w:p>
    <w:bookmarkEnd w:id="120"/>
    <w:bookmarkStart w:name="z134" w:id="121"/>
    <w:p>
      <w:pPr>
        <w:spacing w:after="0"/>
        <w:ind w:left="0"/>
        <w:jc w:val="both"/>
      </w:pPr>
      <w:r>
        <w:rPr>
          <w:rFonts w:ascii="Times New Roman"/>
          <w:b w:val="false"/>
          <w:i w:val="false"/>
          <w:color w:val="000000"/>
          <w:sz w:val="28"/>
        </w:rPr>
        <w:t>
      Акт обнаружения запрещенных предметов и удаления из аудитории поступающего, нарушившего правила поведения в аудитории (электронный формат) и (или) действий или попытку вмешательств в программу тестирования при прохождении тестирования и подтверждающие материалы представляются на рассмотрение комиссии, создаваемой уполномоченным органом в области образования.</w:t>
      </w:r>
    </w:p>
    <w:bookmarkEnd w:id="121"/>
    <w:bookmarkStart w:name="z135" w:id="122"/>
    <w:p>
      <w:pPr>
        <w:spacing w:after="0"/>
        <w:ind w:left="0"/>
        <w:jc w:val="both"/>
      </w:pPr>
      <w:r>
        <w:rPr>
          <w:rFonts w:ascii="Times New Roman"/>
          <w:b w:val="false"/>
          <w:i w:val="false"/>
          <w:color w:val="000000"/>
          <w:sz w:val="28"/>
        </w:rPr>
        <w:t>
      Решением комиссии результаты тестирования (баллы ЕНТ), а также результаты конкурса на присуждение образовательного гранта (свидетельство о присуждении образовательного гранта) за счет средств республиканского бюджета аннулируются приказом уполномоченного органа в области образования, результаты конкурса на присуждение образовательного гранта за счет средств местного бюджета аннулируются постановлением местного исполнительного органа в течение календарного года.</w:t>
      </w:r>
    </w:p>
    <w:bookmarkEnd w:id="122"/>
    <w:bookmarkStart w:name="z136" w:id="123"/>
    <w:p>
      <w:pPr>
        <w:spacing w:after="0"/>
        <w:ind w:left="0"/>
        <w:jc w:val="both"/>
      </w:pPr>
      <w:r>
        <w:rPr>
          <w:rFonts w:ascii="Times New Roman"/>
          <w:b w:val="false"/>
          <w:i w:val="false"/>
          <w:color w:val="000000"/>
          <w:sz w:val="28"/>
        </w:rPr>
        <w:t>
      После аннулирования результатов тестирования (баллы ЕНТ) и (или) свидетельства о присуждении образовательного гранта, Национальный центр тестирования направляет уведомление поступающим через их личный кабинет.";</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97</w:t>
      </w:r>
      <w:r>
        <w:rPr>
          <w:rFonts w:ascii="Times New Roman"/>
          <w:b w:val="false"/>
          <w:i w:val="false"/>
          <w:color w:val="000000"/>
          <w:sz w:val="28"/>
        </w:rPr>
        <w:t xml:space="preserve"> изложить в следующей редакции:</w:t>
      </w:r>
    </w:p>
    <w:bookmarkStart w:name="z138" w:id="124"/>
    <w:p>
      <w:pPr>
        <w:spacing w:after="0"/>
        <w:ind w:left="0"/>
        <w:jc w:val="both"/>
      </w:pPr>
      <w:r>
        <w:rPr>
          <w:rFonts w:ascii="Times New Roman"/>
          <w:b w:val="false"/>
          <w:i w:val="false"/>
          <w:color w:val="000000"/>
          <w:sz w:val="28"/>
        </w:rPr>
        <w:t xml:space="preserve">
      "97. Решение Республиканской апелляционной комиссии принимается большинством голосов от общего числа членов комиссии. При равенстве голосов голос председателя является решающим. </w:t>
      </w:r>
    </w:p>
    <w:bookmarkEnd w:id="124"/>
    <w:bookmarkStart w:name="z139" w:id="125"/>
    <w:p>
      <w:pPr>
        <w:spacing w:after="0"/>
        <w:ind w:left="0"/>
        <w:jc w:val="both"/>
      </w:pPr>
      <w:r>
        <w:rPr>
          <w:rFonts w:ascii="Times New Roman"/>
          <w:b w:val="false"/>
          <w:i w:val="false"/>
          <w:color w:val="000000"/>
          <w:sz w:val="28"/>
        </w:rPr>
        <w:t>
      При повторной подаче заявки решение Республиканской апелляционной комиссии пересмотру не подлежит.</w:t>
      </w:r>
    </w:p>
    <w:bookmarkEnd w:id="125"/>
    <w:bookmarkStart w:name="z140" w:id="126"/>
    <w:p>
      <w:pPr>
        <w:spacing w:after="0"/>
        <w:ind w:left="0"/>
        <w:jc w:val="both"/>
      </w:pPr>
      <w:r>
        <w:rPr>
          <w:rFonts w:ascii="Times New Roman"/>
          <w:b w:val="false"/>
          <w:i w:val="false"/>
          <w:color w:val="000000"/>
          <w:sz w:val="28"/>
        </w:rPr>
        <w:t>
      Решение Республиканской апелляционной комиссии оформляется протоколом по форме согласно приложению 36 к настоящим Правилам, который подписывается председателем и членами комиссии. Протоколы заседаний Республиканской апелляционной комиссии хранятся в течение года в Национальном центре тестирования.</w:t>
      </w:r>
    </w:p>
    <w:bookmarkEnd w:id="126"/>
    <w:bookmarkStart w:name="z141" w:id="127"/>
    <w:p>
      <w:pPr>
        <w:spacing w:after="0"/>
        <w:ind w:left="0"/>
        <w:jc w:val="both"/>
      </w:pPr>
      <w:r>
        <w:rPr>
          <w:rFonts w:ascii="Times New Roman"/>
          <w:b w:val="false"/>
          <w:i w:val="false"/>
          <w:color w:val="000000"/>
          <w:sz w:val="28"/>
        </w:rPr>
        <w:t>
      Результаты апелляции отображаются в личном кабинете поступающего.";</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102</w:t>
      </w:r>
      <w:r>
        <w:rPr>
          <w:rFonts w:ascii="Times New Roman"/>
          <w:b w:val="false"/>
          <w:i w:val="false"/>
          <w:color w:val="000000"/>
          <w:sz w:val="28"/>
        </w:rPr>
        <w:t xml:space="preserve"> изложить в следующей редакции:</w:t>
      </w:r>
    </w:p>
    <w:bookmarkStart w:name="z143" w:id="128"/>
    <w:p>
      <w:pPr>
        <w:spacing w:after="0"/>
        <w:ind w:left="0"/>
        <w:jc w:val="both"/>
      </w:pPr>
      <w:r>
        <w:rPr>
          <w:rFonts w:ascii="Times New Roman"/>
          <w:b w:val="false"/>
          <w:i w:val="false"/>
          <w:color w:val="000000"/>
          <w:sz w:val="28"/>
        </w:rPr>
        <w:t>
      "102. Данные по заполнению Ф.И.О. (при его наличии) в информационной системе производятся согласно документу, удостоверяющему личность.";</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Правилам проведения единого национального тестирования и оказания государственных услуг "Выдача сертификата о сдаче единого национального тестирования"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34</w:t>
      </w:r>
      <w:r>
        <w:rPr>
          <w:rFonts w:ascii="Times New Roman"/>
          <w:b w:val="false"/>
          <w:i w:val="false"/>
          <w:color w:val="000000"/>
          <w:sz w:val="28"/>
        </w:rPr>
        <w:t xml:space="preserve"> к Правилам проведения единого национального тестирования и оказания государственных услуг "Выдача сертификата о сдаче единого национального тестирования"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146" w:id="129"/>
    <w:p>
      <w:pPr>
        <w:spacing w:after="0"/>
        <w:ind w:left="0"/>
        <w:jc w:val="both"/>
      </w:pPr>
      <w:r>
        <w:rPr>
          <w:rFonts w:ascii="Times New Roman"/>
          <w:b w:val="false"/>
          <w:i w:val="false"/>
          <w:color w:val="000000"/>
          <w:sz w:val="28"/>
        </w:rPr>
        <w:t xml:space="preserve">
      дополнить приложением 32-1 к Правилам проведения единого национального тестирования и оказания государственных услуг "Выдача сертификата о сдаче единого национального тестирования"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129"/>
    <w:bookmarkStart w:name="z147" w:id="130"/>
    <w:p>
      <w:pPr>
        <w:spacing w:after="0"/>
        <w:ind w:left="0"/>
        <w:jc w:val="both"/>
      </w:pPr>
      <w:r>
        <w:rPr>
          <w:rFonts w:ascii="Times New Roman"/>
          <w:b w:val="false"/>
          <w:i w:val="false"/>
          <w:color w:val="000000"/>
          <w:sz w:val="28"/>
        </w:rPr>
        <w:t>
      2.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w:t>
      </w:r>
    </w:p>
    <w:bookmarkEnd w:id="130"/>
    <w:bookmarkStart w:name="z148" w:id="13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31"/>
    <w:bookmarkStart w:name="z149" w:id="132"/>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образования и науки Республики Казахстан.</w:t>
      </w:r>
    </w:p>
    <w:bookmarkEnd w:id="132"/>
    <w:bookmarkStart w:name="z150" w:id="133"/>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и 2) настоящего пункта.</w:t>
      </w:r>
    </w:p>
    <w:bookmarkEnd w:id="133"/>
    <w:bookmarkStart w:name="z151" w:id="134"/>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образования и науки Республики Казахстан.</w:t>
      </w:r>
    </w:p>
    <w:bookmarkEnd w:id="134"/>
    <w:bookmarkStart w:name="z152" w:id="135"/>
    <w:p>
      <w:pPr>
        <w:spacing w:after="0"/>
        <w:ind w:left="0"/>
        <w:jc w:val="both"/>
      </w:pPr>
      <w:r>
        <w:rPr>
          <w:rFonts w:ascii="Times New Roman"/>
          <w:b w:val="false"/>
          <w:i w:val="false"/>
          <w:color w:val="000000"/>
          <w:sz w:val="28"/>
        </w:rPr>
        <w:t>
      4. Настоящий приказ вводится в действие после дня его первого официального опубликования.</w:t>
      </w:r>
    </w:p>
    <w:bookmarkEnd w:id="13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образования и науки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9 февраля 2022 года № 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проведения единого</w:t>
            </w:r>
            <w:r>
              <w:br/>
            </w:r>
            <w:r>
              <w:rPr>
                <w:rFonts w:ascii="Times New Roman"/>
                <w:b w:val="false"/>
                <w:i w:val="false"/>
                <w:color w:val="000000"/>
                <w:sz w:val="20"/>
              </w:rPr>
              <w:t>национального тестирования</w:t>
            </w:r>
            <w:r>
              <w:br/>
            </w:r>
            <w:r>
              <w:rPr>
                <w:rFonts w:ascii="Times New Roman"/>
                <w:b w:val="false"/>
                <w:i w:val="false"/>
                <w:color w:val="000000"/>
                <w:sz w:val="20"/>
              </w:rPr>
              <w:t>и оказания государственных</w:t>
            </w:r>
            <w:r>
              <w:br/>
            </w:r>
            <w:r>
              <w:rPr>
                <w:rFonts w:ascii="Times New Roman"/>
                <w:b w:val="false"/>
                <w:i w:val="false"/>
                <w:color w:val="000000"/>
                <w:sz w:val="20"/>
              </w:rPr>
              <w:t>услуг</w:t>
            </w:r>
            <w:r>
              <w:br/>
            </w:r>
            <w:r>
              <w:rPr>
                <w:rFonts w:ascii="Times New Roman"/>
                <w:b w:val="false"/>
                <w:i w:val="false"/>
                <w:color w:val="000000"/>
                <w:sz w:val="20"/>
              </w:rPr>
              <w:t>"Выдача сертификата о сдаче</w:t>
            </w:r>
            <w:r>
              <w:br/>
            </w:r>
            <w:r>
              <w:rPr>
                <w:rFonts w:ascii="Times New Roman"/>
                <w:b w:val="false"/>
                <w:i w:val="false"/>
                <w:color w:val="000000"/>
                <w:sz w:val="20"/>
              </w:rPr>
              <w:t>единого национального тестирования"</w:t>
            </w:r>
          </w:p>
        </w:tc>
      </w:tr>
    </w:tbl>
    <w:bookmarkStart w:name="z156" w:id="136"/>
    <w:p>
      <w:pPr>
        <w:spacing w:after="0"/>
        <w:ind w:left="0"/>
        <w:jc w:val="left"/>
      </w:pPr>
      <w:r>
        <w:rPr>
          <w:rFonts w:ascii="Times New Roman"/>
          <w:b/>
          <w:i w:val="false"/>
          <w:color w:val="000000"/>
        </w:rPr>
        <w:t xml:space="preserve"> Перечень групп образовательных программ с указанием профильных предметов единого национального тестирования</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группы образовательной программы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 образовательных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Профильные предметы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профильный предмет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профильный предмет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обучение и воспитание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методика начального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начальной военной подготовки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физической культуры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музыки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художественного труда и черчения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основы права и экономики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математики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физики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информатики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химии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биологии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географии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по гуманитарным предметам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казахского языка и литературы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литература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русского языка и литературы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иностранного языка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специалистов по социальной педагогике и самопознанию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педагогика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Исполнительское искусство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Музыковедение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арт-менеджмент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Искусствоведение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Театральное искусство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Аудиовизуальные средства и медиа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Изобразительное искусство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Мода, дизайн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и этика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Религия и теология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и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Тюркология и востоковедение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Переводческое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Русский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/Русская литература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отношения и дипломатия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и репортерское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Библиотечное дело, обработка информации и архивное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/Русский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/Русская литература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и управление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и налогообложение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Финансы, экономика, банковское и страховое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и реклама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Трудовые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и смежные науки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Окружающая среда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Наука о земле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и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безопасность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Коммуникации и коммуникационные технологии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инженерия и процессы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Материаловедение и технологии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и энергетика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и автоматизация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и металлообработка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Автотранспортные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 транспорт и технологии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Воздушный транспорт и технологии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Летная эксплуатация летательных аппаратов и двигателей*****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материалов (стекло, бумага, пластик, дерево)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одежда, обувь и кожаные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Горное дело и добыча полезных ископаемых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фармацевтического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строительные работы и гражданское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и землеустройство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Стандартизация, сертификация и метрология (по отраслям)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хозяйство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Рыбное хозяйство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Землеустройство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Агроинженерия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Водные ресурсы и водопользования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медицина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здравоохранение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работа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Ресторанное дело и гостиничный бизнес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Санитарно-профилактические мероприятия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Правоохранительная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9 февраля 2022 года № 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 к Правилам</w:t>
            </w:r>
            <w:r>
              <w:br/>
            </w:r>
            <w:r>
              <w:rPr>
                <w:rFonts w:ascii="Times New Roman"/>
                <w:b w:val="false"/>
                <w:i w:val="false"/>
                <w:color w:val="000000"/>
                <w:sz w:val="20"/>
              </w:rPr>
              <w:t>проведения единого</w:t>
            </w:r>
            <w:r>
              <w:br/>
            </w:r>
            <w:r>
              <w:rPr>
                <w:rFonts w:ascii="Times New Roman"/>
                <w:b w:val="false"/>
                <w:i w:val="false"/>
                <w:color w:val="000000"/>
                <w:sz w:val="20"/>
              </w:rPr>
              <w:t>национального тестирования</w:t>
            </w:r>
            <w:r>
              <w:br/>
            </w:r>
            <w:r>
              <w:rPr>
                <w:rFonts w:ascii="Times New Roman"/>
                <w:b w:val="false"/>
                <w:i w:val="false"/>
                <w:color w:val="000000"/>
                <w:sz w:val="20"/>
              </w:rPr>
              <w:t>и оказания государственных</w:t>
            </w:r>
            <w:r>
              <w:br/>
            </w:r>
            <w:r>
              <w:rPr>
                <w:rFonts w:ascii="Times New Roman"/>
                <w:b w:val="false"/>
                <w:i w:val="false"/>
                <w:color w:val="000000"/>
                <w:sz w:val="20"/>
              </w:rPr>
              <w:t>услуг "Выдача сертификата о</w:t>
            </w:r>
            <w:r>
              <w:br/>
            </w:r>
            <w:r>
              <w:rPr>
                <w:rFonts w:ascii="Times New Roman"/>
                <w:b w:val="false"/>
                <w:i w:val="false"/>
                <w:color w:val="000000"/>
                <w:sz w:val="20"/>
              </w:rPr>
              <w:t>сдаче единого национального</w:t>
            </w:r>
            <w:r>
              <w:br/>
            </w:r>
            <w:r>
              <w:rPr>
                <w:rFonts w:ascii="Times New Roman"/>
                <w:b w:val="false"/>
                <w:i w:val="false"/>
                <w:color w:val="000000"/>
                <w:sz w:val="20"/>
              </w:rPr>
              <w:t>тестирования"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0" w:id="137"/>
    <w:p>
      <w:pPr>
        <w:spacing w:after="0"/>
        <w:ind w:left="0"/>
        <w:jc w:val="left"/>
      </w:pPr>
      <w:r>
        <w:rPr>
          <w:rFonts w:ascii="Times New Roman"/>
          <w:b/>
          <w:i w:val="false"/>
          <w:color w:val="000000"/>
        </w:rPr>
        <w:t xml:space="preserve"> Акт обнаружения запрещенных предметов и удаления из аудитории поступающего, нарушившего правила поведения в аудитории (электронный формат) и (или) действий или попытку вмешательств в программу тестирования при прохождении тестирования</w:t>
      </w:r>
    </w:p>
    <w:bookmarkEnd w:id="137"/>
    <w:p>
      <w:pPr>
        <w:spacing w:after="0"/>
        <w:ind w:left="0"/>
        <w:jc w:val="both"/>
      </w:pPr>
      <w:bookmarkStart w:name="z161" w:id="138"/>
      <w:r>
        <w:rPr>
          <w:rFonts w:ascii="Times New Roman"/>
          <w:b w:val="false"/>
          <w:i w:val="false"/>
          <w:color w:val="000000"/>
          <w:sz w:val="28"/>
        </w:rPr>
        <w:t xml:space="preserve">
      ______________________________________________________________________ </w:t>
      </w:r>
    </w:p>
    <w:bookmarkEnd w:id="138"/>
    <w:p>
      <w:pPr>
        <w:spacing w:after="0"/>
        <w:ind w:left="0"/>
        <w:jc w:val="both"/>
      </w:pPr>
      <w:r>
        <w:rPr>
          <w:rFonts w:ascii="Times New Roman"/>
          <w:b w:val="false"/>
          <w:i w:val="false"/>
          <w:color w:val="000000"/>
          <w:sz w:val="28"/>
        </w:rPr>
        <w:t>наименование пункта проведения единого национального тестирования)</w:t>
      </w:r>
    </w:p>
    <w:p>
      <w:pPr>
        <w:spacing w:after="0"/>
        <w:ind w:left="0"/>
        <w:jc w:val="both"/>
      </w:pPr>
      <w:r>
        <w:rPr>
          <w:rFonts w:ascii="Times New Roman"/>
          <w:b w:val="false"/>
          <w:i w:val="false"/>
          <w:color w:val="000000"/>
          <w:sz w:val="28"/>
        </w:rPr>
        <w:t>"______" _______________ 20____ год "______" часов "_______" минут</w:t>
      </w:r>
    </w:p>
    <w:p>
      <w:pPr>
        <w:spacing w:after="0"/>
        <w:ind w:left="0"/>
        <w:jc w:val="both"/>
      </w:pPr>
      <w:r>
        <w:rPr>
          <w:rFonts w:ascii="Times New Roman"/>
          <w:b w:val="false"/>
          <w:i w:val="false"/>
          <w:color w:val="000000"/>
          <w:sz w:val="28"/>
        </w:rPr>
        <w:t>Администратор тестирования ____________________________________________</w:t>
      </w:r>
    </w:p>
    <w:p>
      <w:pPr>
        <w:spacing w:after="0"/>
        <w:ind w:left="0"/>
        <w:jc w:val="both"/>
      </w:pPr>
      <w:r>
        <w:rPr>
          <w:rFonts w:ascii="Times New Roman"/>
          <w:b w:val="false"/>
          <w:i w:val="false"/>
          <w:color w:val="000000"/>
          <w:sz w:val="28"/>
        </w:rPr>
        <w:t xml:space="preserve"> (Ф.И.О. (при его наличии))</w:t>
      </w:r>
    </w:p>
    <w:p>
      <w:pPr>
        <w:spacing w:after="0"/>
        <w:ind w:left="0"/>
        <w:jc w:val="both"/>
      </w:pPr>
      <w:r>
        <w:rPr>
          <w:rFonts w:ascii="Times New Roman"/>
          <w:b w:val="false"/>
          <w:i w:val="false"/>
          <w:color w:val="000000"/>
          <w:sz w:val="28"/>
        </w:rPr>
        <w:t>У поступающего: Ф.И.О (при его наличии) ________________________________,</w:t>
      </w:r>
    </w:p>
    <w:p>
      <w:pPr>
        <w:spacing w:after="0"/>
        <w:ind w:left="0"/>
        <w:jc w:val="both"/>
      </w:pPr>
      <w:r>
        <w:rPr>
          <w:rFonts w:ascii="Times New Roman"/>
          <w:b w:val="false"/>
          <w:i w:val="false"/>
          <w:color w:val="000000"/>
          <w:sz w:val="28"/>
        </w:rPr>
        <w:t>Индивидуальный идентификационный номер тестируемого __________________</w:t>
      </w:r>
    </w:p>
    <w:p>
      <w:pPr>
        <w:spacing w:after="0"/>
        <w:ind w:left="0"/>
        <w:jc w:val="both"/>
      </w:pPr>
      <w:r>
        <w:rPr>
          <w:rFonts w:ascii="Times New Roman"/>
          <w:b w:val="false"/>
          <w:i w:val="false"/>
          <w:color w:val="000000"/>
          <w:sz w:val="28"/>
        </w:rPr>
        <w:t>из аудитории № __, место № ______во время тестирования обнаружили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(обнаруженный предмет (наименование, марка, количество) и/или попытку</w:t>
      </w:r>
    </w:p>
    <w:p>
      <w:pPr>
        <w:spacing w:after="0"/>
        <w:ind w:left="0"/>
        <w:jc w:val="both"/>
      </w:pPr>
      <w:r>
        <w:rPr>
          <w:rFonts w:ascii="Times New Roman"/>
          <w:b w:val="false"/>
          <w:i w:val="false"/>
          <w:color w:val="000000"/>
          <w:sz w:val="28"/>
        </w:rPr>
        <w:t>вмешательства в систему тестирования со стороны и иные нарушения) что является</w:t>
      </w:r>
    </w:p>
    <w:p>
      <w:pPr>
        <w:spacing w:after="0"/>
        <w:ind w:left="0"/>
        <w:jc w:val="both"/>
      </w:pPr>
      <w:r>
        <w:rPr>
          <w:rFonts w:ascii="Times New Roman"/>
          <w:b w:val="false"/>
          <w:i w:val="false"/>
          <w:color w:val="000000"/>
          <w:sz w:val="28"/>
        </w:rPr>
        <w:t>нарушением пункта 81 Правил проведения единого национального тестирования.</w:t>
      </w:r>
    </w:p>
    <w:p>
      <w:pPr>
        <w:spacing w:after="0"/>
        <w:ind w:left="0"/>
        <w:jc w:val="both"/>
      </w:pPr>
      <w:r>
        <w:rPr>
          <w:rFonts w:ascii="Times New Roman"/>
          <w:b w:val="false"/>
          <w:i w:val="false"/>
          <w:color w:val="000000"/>
          <w:sz w:val="28"/>
        </w:rPr>
        <w:t>Учитывая данный факт, постановили:</w:t>
      </w:r>
    </w:p>
    <w:p>
      <w:pPr>
        <w:spacing w:after="0"/>
        <w:ind w:left="0"/>
        <w:jc w:val="both"/>
      </w:pPr>
      <w:r>
        <w:rPr>
          <w:rFonts w:ascii="Times New Roman"/>
          <w:b w:val="false"/>
          <w:i w:val="false"/>
          <w:color w:val="000000"/>
          <w:sz w:val="28"/>
        </w:rPr>
        <w:t>изъять материал тестирования;</w:t>
      </w:r>
    </w:p>
    <w:p>
      <w:pPr>
        <w:spacing w:after="0"/>
        <w:ind w:left="0"/>
        <w:jc w:val="both"/>
      </w:pPr>
      <w:r>
        <w:rPr>
          <w:rFonts w:ascii="Times New Roman"/>
          <w:b w:val="false"/>
          <w:i w:val="false"/>
          <w:color w:val="000000"/>
          <w:sz w:val="28"/>
        </w:rPr>
        <w:t>удалить из аудитории №___ и аннулировать результаты тестирования поступающего:</w:t>
      </w:r>
    </w:p>
    <w:p>
      <w:pPr>
        <w:spacing w:after="0"/>
        <w:ind w:left="0"/>
        <w:jc w:val="both"/>
      </w:pPr>
      <w:r>
        <w:rPr>
          <w:rFonts w:ascii="Times New Roman"/>
          <w:b w:val="false"/>
          <w:i w:val="false"/>
          <w:color w:val="000000"/>
          <w:sz w:val="28"/>
        </w:rPr>
        <w:t>___________________________________________________ Ф.И.О. (при его наличии)</w:t>
      </w:r>
    </w:p>
    <w:p>
      <w:pPr>
        <w:spacing w:after="0"/>
        <w:ind w:left="0"/>
        <w:jc w:val="both"/>
      </w:pPr>
      <w:r>
        <w:rPr>
          <w:rFonts w:ascii="Times New Roman"/>
          <w:b w:val="false"/>
          <w:i w:val="false"/>
          <w:color w:val="000000"/>
          <w:sz w:val="28"/>
        </w:rPr>
        <w:t>Индивидуальный идентификационный номер тестируемого______________________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 лиц, составивших настоящий акт)</w:t>
      </w:r>
    </w:p>
    <w:p>
      <w:pPr>
        <w:spacing w:after="0"/>
        <w:ind w:left="0"/>
        <w:jc w:val="both"/>
      </w:pPr>
      <w:r>
        <w:rPr>
          <w:rFonts w:ascii="Times New Roman"/>
          <w:b w:val="false"/>
          <w:i w:val="false"/>
          <w:color w:val="000000"/>
          <w:sz w:val="28"/>
        </w:rPr>
        <w:t>с актом ознакомлен: _______________________________________________________</w:t>
      </w:r>
    </w:p>
    <w:p>
      <w:pPr>
        <w:spacing w:after="0"/>
        <w:ind w:left="0"/>
        <w:jc w:val="both"/>
      </w:pPr>
      <w:r>
        <w:rPr>
          <w:rFonts w:ascii="Times New Roman"/>
          <w:b w:val="false"/>
          <w:i w:val="false"/>
          <w:color w:val="000000"/>
          <w:sz w:val="28"/>
        </w:rPr>
        <w:t xml:space="preserve"> (подпись и Ф.И.О. (при его наличии) поступающего)</w:t>
      </w:r>
    </w:p>
    <w:p>
      <w:pPr>
        <w:spacing w:after="0"/>
        <w:ind w:left="0"/>
        <w:jc w:val="both"/>
      </w:pPr>
      <w:r>
        <w:rPr>
          <w:rFonts w:ascii="Times New Roman"/>
          <w:b w:val="false"/>
          <w:i w:val="false"/>
          <w:color w:val="000000"/>
          <w:sz w:val="28"/>
        </w:rPr>
        <w:t>с актом ознакомлен: _______________________________________________________</w:t>
      </w:r>
    </w:p>
    <w:p>
      <w:pPr>
        <w:spacing w:after="0"/>
        <w:ind w:left="0"/>
        <w:jc w:val="both"/>
      </w:pPr>
      <w:r>
        <w:rPr>
          <w:rFonts w:ascii="Times New Roman"/>
          <w:b w:val="false"/>
          <w:i w:val="false"/>
          <w:color w:val="000000"/>
          <w:sz w:val="28"/>
        </w:rPr>
        <w:t xml:space="preserve"> (подпись и Ф.И.О. (при его наличии) наблюдателя)</w:t>
      </w:r>
    </w:p>
    <w:p>
      <w:pPr>
        <w:spacing w:after="0"/>
        <w:ind w:left="0"/>
        <w:jc w:val="both"/>
      </w:pPr>
      <w:r>
        <w:rPr>
          <w:rFonts w:ascii="Times New Roman"/>
          <w:b w:val="false"/>
          <w:i w:val="false"/>
          <w:color w:val="000000"/>
          <w:sz w:val="28"/>
        </w:rPr>
        <w:t>с актом ознакомлен:</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 администратора тестирования)</w:t>
      </w:r>
    </w:p>
    <w:p>
      <w:pPr>
        <w:spacing w:after="0"/>
        <w:ind w:left="0"/>
        <w:jc w:val="both"/>
      </w:pPr>
      <w:r>
        <w:rPr>
          <w:rFonts w:ascii="Times New Roman"/>
          <w:b w:val="false"/>
          <w:i w:val="false"/>
          <w:color w:val="000000"/>
          <w:sz w:val="28"/>
        </w:rPr>
        <w:t>МП ППЕНТ</w:t>
      </w:r>
    </w:p>
    <w:p>
      <w:pPr>
        <w:spacing w:after="0"/>
        <w:ind w:left="0"/>
        <w:jc w:val="both"/>
      </w:pPr>
      <w:r>
        <w:rPr>
          <w:rFonts w:ascii="Times New Roman"/>
          <w:b w:val="false"/>
          <w:i w:val="false"/>
          <w:color w:val="000000"/>
          <w:sz w:val="28"/>
        </w:rPr>
        <w:t>Дата: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9 февраля 2022 года № 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32-1 к Правилам</w:t>
            </w:r>
            <w:r>
              <w:br/>
            </w:r>
            <w:r>
              <w:rPr>
                <w:rFonts w:ascii="Times New Roman"/>
                <w:b w:val="false"/>
                <w:i w:val="false"/>
                <w:color w:val="000000"/>
                <w:sz w:val="20"/>
              </w:rPr>
              <w:t>проведения единого</w:t>
            </w:r>
            <w:r>
              <w:br/>
            </w:r>
            <w:r>
              <w:rPr>
                <w:rFonts w:ascii="Times New Roman"/>
                <w:b w:val="false"/>
                <w:i w:val="false"/>
                <w:color w:val="000000"/>
                <w:sz w:val="20"/>
              </w:rPr>
              <w:t>национального тестирования</w:t>
            </w:r>
            <w:r>
              <w:br/>
            </w:r>
            <w:r>
              <w:rPr>
                <w:rFonts w:ascii="Times New Roman"/>
                <w:b w:val="false"/>
                <w:i w:val="false"/>
                <w:color w:val="000000"/>
                <w:sz w:val="20"/>
              </w:rPr>
              <w:t>и оказания государственных</w:t>
            </w:r>
            <w:r>
              <w:br/>
            </w:r>
            <w:r>
              <w:rPr>
                <w:rFonts w:ascii="Times New Roman"/>
                <w:b w:val="false"/>
                <w:i w:val="false"/>
                <w:color w:val="000000"/>
                <w:sz w:val="20"/>
              </w:rPr>
              <w:t>услуг "Выдача сертификата</w:t>
            </w:r>
            <w:r>
              <w:br/>
            </w:r>
            <w:r>
              <w:rPr>
                <w:rFonts w:ascii="Times New Roman"/>
                <w:b w:val="false"/>
                <w:i w:val="false"/>
                <w:color w:val="000000"/>
                <w:sz w:val="20"/>
              </w:rPr>
              <w:t>о сдаче единого национального</w:t>
            </w:r>
            <w:r>
              <w:br/>
            </w:r>
            <w:r>
              <w:rPr>
                <w:rFonts w:ascii="Times New Roman"/>
                <w:b w:val="false"/>
                <w:i w:val="false"/>
                <w:color w:val="000000"/>
                <w:sz w:val="20"/>
              </w:rPr>
              <w:t>тестирования"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5" w:id="139"/>
    <w:p>
      <w:pPr>
        <w:spacing w:after="0"/>
        <w:ind w:left="0"/>
        <w:jc w:val="left"/>
      </w:pPr>
      <w:r>
        <w:rPr>
          <w:rFonts w:ascii="Times New Roman"/>
          <w:b/>
          <w:i w:val="false"/>
          <w:color w:val="000000"/>
        </w:rPr>
        <w:t xml:space="preserve"> Акт о приостановлении и переноса процесса тестирования</w:t>
      </w:r>
    </w:p>
    <w:bookmarkEnd w:id="139"/>
    <w:p>
      <w:pPr>
        <w:spacing w:after="0"/>
        <w:ind w:left="0"/>
        <w:jc w:val="both"/>
      </w:pPr>
      <w:bookmarkStart w:name="z166" w:id="140"/>
      <w:r>
        <w:rPr>
          <w:rFonts w:ascii="Times New Roman"/>
          <w:b w:val="false"/>
          <w:i w:val="false"/>
          <w:color w:val="000000"/>
          <w:sz w:val="28"/>
        </w:rPr>
        <w:t>
      __________________________________________________________________________</w:t>
      </w:r>
    </w:p>
    <w:bookmarkEnd w:id="140"/>
    <w:p>
      <w:pPr>
        <w:spacing w:after="0"/>
        <w:ind w:left="0"/>
        <w:jc w:val="both"/>
      </w:pPr>
      <w:r>
        <w:rPr>
          <w:rFonts w:ascii="Times New Roman"/>
          <w:b w:val="false"/>
          <w:i w:val="false"/>
          <w:color w:val="000000"/>
          <w:sz w:val="28"/>
        </w:rPr>
        <w:t>(наименование пункта проведения Единого национального тестирования)</w:t>
      </w:r>
    </w:p>
    <w:p>
      <w:pPr>
        <w:spacing w:after="0"/>
        <w:ind w:left="0"/>
        <w:jc w:val="both"/>
      </w:pPr>
      <w:r>
        <w:rPr>
          <w:rFonts w:ascii="Times New Roman"/>
          <w:b w:val="false"/>
          <w:i w:val="false"/>
          <w:color w:val="000000"/>
          <w:sz w:val="28"/>
        </w:rPr>
        <w:t>Дата "_____"__________ 20 ____ год</w:t>
      </w:r>
    </w:p>
    <w:p>
      <w:pPr>
        <w:spacing w:after="0"/>
        <w:ind w:left="0"/>
        <w:jc w:val="both"/>
      </w:pPr>
      <w:r>
        <w:rPr>
          <w:rFonts w:ascii="Times New Roman"/>
          <w:b w:val="false"/>
          <w:i w:val="false"/>
          <w:color w:val="000000"/>
          <w:sz w:val="28"/>
        </w:rPr>
        <w:t>Время "_______" часов " ____" минут</w:t>
      </w:r>
    </w:p>
    <w:p>
      <w:pPr>
        <w:spacing w:after="0"/>
        <w:ind w:left="0"/>
        <w:jc w:val="both"/>
      </w:pPr>
      <w:r>
        <w:rPr>
          <w:rFonts w:ascii="Times New Roman"/>
          <w:b w:val="false"/>
          <w:i w:val="false"/>
          <w:color w:val="000000"/>
          <w:sz w:val="28"/>
        </w:rPr>
        <w:t>Председателем региональной государственной комиссии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w:t>
      </w:r>
    </w:p>
    <w:p>
      <w:pPr>
        <w:spacing w:after="0"/>
        <w:ind w:left="0"/>
        <w:jc w:val="both"/>
      </w:pPr>
      <w:r>
        <w:rPr>
          <w:rFonts w:ascii="Times New Roman"/>
          <w:b w:val="false"/>
          <w:i w:val="false"/>
          <w:color w:val="000000"/>
          <w:sz w:val="28"/>
        </w:rPr>
        <w:t>Администратором тестирования ____________________________________________,</w:t>
      </w:r>
    </w:p>
    <w:p>
      <w:pPr>
        <w:spacing w:after="0"/>
        <w:ind w:left="0"/>
        <w:jc w:val="both"/>
      </w:pPr>
      <w:r>
        <w:rPr>
          <w:rFonts w:ascii="Times New Roman"/>
          <w:b w:val="false"/>
          <w:i w:val="false"/>
          <w:color w:val="000000"/>
          <w:sz w:val="28"/>
        </w:rPr>
        <w:t xml:space="preserve"> (Ф.И.О. (при его наличии))</w:t>
      </w:r>
    </w:p>
    <w:p>
      <w:pPr>
        <w:spacing w:after="0"/>
        <w:ind w:left="0"/>
        <w:jc w:val="both"/>
      </w:pPr>
      <w:r>
        <w:rPr>
          <w:rFonts w:ascii="Times New Roman"/>
          <w:b w:val="false"/>
          <w:i w:val="false"/>
          <w:color w:val="000000"/>
          <w:sz w:val="28"/>
        </w:rPr>
        <w:t>Наблюдателем ___________________________________________________________</w:t>
      </w:r>
    </w:p>
    <w:p>
      <w:pPr>
        <w:spacing w:after="0"/>
        <w:ind w:left="0"/>
        <w:jc w:val="both"/>
      </w:pPr>
      <w:r>
        <w:rPr>
          <w:rFonts w:ascii="Times New Roman"/>
          <w:b w:val="false"/>
          <w:i w:val="false"/>
          <w:color w:val="000000"/>
          <w:sz w:val="28"/>
        </w:rPr>
        <w:t xml:space="preserve"> (Ф.И.О. (при его наличии))</w:t>
      </w:r>
    </w:p>
    <w:p>
      <w:pPr>
        <w:spacing w:after="0"/>
        <w:ind w:left="0"/>
        <w:jc w:val="both"/>
      </w:pPr>
      <w:r>
        <w:rPr>
          <w:rFonts w:ascii="Times New Roman"/>
          <w:b w:val="false"/>
          <w:i w:val="false"/>
          <w:color w:val="000000"/>
          <w:sz w:val="28"/>
        </w:rPr>
        <w:t>составлен акт о приостановлении (отмены) и переноса даты тестирования на другой день: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ППЕНТ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ППЕНТ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приостановления (отмены) и переноса тестирования на другой день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приостановления (отмены) и переноса тестирования на другой день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7" w:id="141"/>
      <w:r>
        <w:rPr>
          <w:rFonts w:ascii="Times New Roman"/>
          <w:b w:val="false"/>
          <w:i w:val="false"/>
          <w:color w:val="000000"/>
          <w:sz w:val="28"/>
        </w:rPr>
        <w:t>
      С актом ознакомлены:</w:t>
      </w:r>
    </w:p>
    <w:bookmarkEnd w:id="141"/>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 председателя региональной государственной комиссии)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(подпись и Ф.И.О.(при его наличии) администратора тестирования))</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(подпись и Ф.И.О. (при его наличии) наблюдателя)</w:t>
      </w:r>
    </w:p>
    <w:p>
      <w:pPr>
        <w:spacing w:after="0"/>
        <w:ind w:left="0"/>
        <w:jc w:val="both"/>
      </w:pPr>
      <w:r>
        <w:rPr>
          <w:rFonts w:ascii="Times New Roman"/>
          <w:b w:val="false"/>
          <w:i w:val="false"/>
          <w:color w:val="000000"/>
          <w:sz w:val="28"/>
        </w:rPr>
        <w:t>Место печати ППЕНТ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