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b36d" w14:textId="e63b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января 2022 года № 7 "Об утверждении Правил возмещения имущественного вреда, причиненного субъектам малого и среднего предпринимательства в результате беспорядков в отдельных регионах в январе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февраля 2022 года № 15. Зарегистрирован в Министерстве юстиции Республики Казахстан 18 февраля 2022 года № 26847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января 2022 года № 7 "Об утверждении Правил возмещения имущественного вреда, причиненного субъектам малого и среднего предпринимательства в результате беспорядков в отдельных регионах в январе 2022 года" (зарегистрирован в Реестре государственной регистрации нормативных правовых актов под № 26660)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имущественного вреда, причиненного субъектам малого и среднего предпринимательства в результате беспорядков в отдельных регионах в январе 2022 года,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возмещения стоимости утраченного имущества или стоимости работ на восстановление поврежденного имущества является решение Региональной комиссии по определению имущественного вреда, причиненного субъектам малого и среднего предпринимательства в результате беспорядков в отдельных регионах в январе 2022 года, создаваемой решением местного исполнительного органа области, города республиканского значения, столицы (далее – Региональная комиссия) или комиссий по рассмотрению заявок субъектов малого и среднего предпринимательства Корпоративного фонда "Аулие-Ата-Демеу", Фонда поддержки пострадавшему бизнесу "Сила в единстве" и (или) Фонда "Жаңа Алатау" (далее – Комиссии Фондов).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комиссия осуществляет свою деятельность в соответствии с Типовым положением согласно приложению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утраченного имущества или стоимость работ на восстановление поврежденного имущества возмещаются владельцу имущества путем выплаты ему денежных средств из одного из следующих источников: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государственного бюджета в соответствии с бюджетным законодательством;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частных средств Корпоративного фонда "Аулие-Ата-Демеу", Фонда поддержки пострадавшему бизнесу "Сила в единстве" и (или) Фонда "Жаңа Алатау" (далее – Фонды).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источника средств для возмещения в зависимости от видов утраченного имущества (недвижимое имущество, оборудование, транспортные средства, товарно-материальные ценности) относится к компетенции Региональной комиссии по вопросам ликвидации последствий, причиненных в результате беспорядков в отдельных регионах.";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Размер возмещения стоимости определяется: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недвижимого имущества, движимого имущества с суммой ущерба до 10 (десять) миллионов тенге, указанной в постановлении органа, ведущего уголовное преследование – по упрощенному механизму;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недвижимого имущества, с суммой ущерба свыше 10 (десять) миллионов тенге, указанной в постановлении органа, ведущего уголовное преследование – по предоставленной дефектной ведомости, сметной документации, ПСД;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поврежденного, а также неподлежащего восстановлению движимого имущества, с суммой ущерба свыше 10 (десять) миллионов тенге, указанной в постановлении органа, ведущего уголовное преследование – по смете восстановительного ремонта, калькуляции затрат, отчета об оценке с учетом его износа на день наступления ущерба;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товара-материальных ценностей, основных средств (за исключением недвижимости) – по упрощенному механизму.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услуг, связанных с проведением оценки имущества и (или) сопутствующих аудиторских услуг, составлением смет и калькуляцией затрат на восстановление (ремонт) поврежденного имущества, а также оплата услуг адвоката, возлагается на местный исполнительный орган области, города республиканского значения, столицы и (или) Фонды.";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 заявлению о возмещении причиненного имущественного вреда владелец имущества представляет копию постановления органа, ведущего уголовное преследование, о признании владельца имущества потерпевшими по уголовным делам, связанным с массовыми беспорядками в отдельных регионах в январе 2022 года с обязательным указанием суммы ущерба, а также: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индивидуальных предпринимателей – копию документа, удостоверяющего личность индивидуального предпринимателя, талон индивидуального предпринимателя, а для юридических лиц – копию документа, подтверждающего государственную регистрацию юридического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права собственности или иное вещное право на имущество, идентификационные документы;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том, что имущество не застраховано или договор страхования либо сформировать электронную копию договора страхования (при наличии). По решению Региональной комиссии проводится возмещение ущерба застрахованному имуществу в случае, если согласно условиям договора страхования, ущерб в ходе массовых беспорядков, ЧП не является страховым случаем;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уведомление владельца имущества о том, что он предупрежден об уголовной ответственности за достоверность предоставляемых документов;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уведомление оценочных, экспертных или иных привлекаемых для определения размера ущерба лиц о том, что они предупреждены об уголовной ответственности за достоверность сведений, содержащихся в предоставляемых ими документах;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счет-фактура либо счет на оплату услуг оценочных и иных привлекаемых компаний для определения размера ущерба;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поврежденного движимого имущества – смета восстановительного ремонта, калькуляция затрат;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идентифицируемого движимого имущества, не подлежащего восстановлению – отчет об оценке имущества с учетом его износа на день наступления ущерба;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товарно-материальных ценностей – согласие на запрос и получение сведений из органов государственных доходов, операторов фискальных данных о суммах оборота согласно срокам,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для утраченных основных средств, за исключением недвижимости – согласие на запрос и получение сведений из органов государственных доходов, операторов фискальных данных о суммах оборота согласно срокам,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документы, фото и видеоматериалы, подтверждающие факты повреждения, уничтожения и (или) хищения имущества в результате беспорядков в отдельных регионах в январе 2022 года (в случае наличия).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восстановлению недвижимого имущества необходимо представление следующих документов: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 сложных объектов – заключение по техническому обследованию подписанное и заверенное аккредитованной экспертной организацией;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технически не сложных объектов – заключение по техническому обследованию, подписанное и заверенное экспертом по техническому обследованию;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индивидуальных предпринимателей – копию документа, удостоверяющего личность индивидуального предпринимателя, талон индивидуального предпринимателя, а для юридических лиц – копию документа, подтверждающего государственную регистрацию юридического лица;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или уничтожения такого документа, вследствие беспорядков, произошедших в отдельных регионах – копии временного удостоверения личности, выданного органами внутренних дел;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от собственника недвижимого имущества (либо от его представителя по доверенности) в произвольной форме;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технический паспорт объекта недвижимости (жилища);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или уничтожения такого документа предоставляются дубликаты либо копия данного документа, полученная в порядке и сроки, определенные законодательством;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(наличии) недвижимого имущества, выданной Государственной корпорацией "Правительство для граждан";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текущему ремонту – дефектная ведомость и сметная документация, составленная согласно государственным нормативам в области архитектурной, градостроительной и строительной деятельности, утверждается акимами районов или городов областного значения (в случае ее применимости для субъектов малого и среднего предпринимательства);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капитальному ремонту и реконструкции – проектно-сметная документация получившее положительное заключение комплексной вневедомственной экспертизы проектов и со сметным расчетом.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транспорту, не подлежащему восстановлению: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наличия автотранспортного средства и правоустанавливающие документы, выданные государственным органом по регистрации учета автомобилей;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оценке с учетом износа;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об отсутствии договора полного страхования транспортного средства индивидуальных предпринимателей и юридических лиц (КАСКО).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ломбардам, обменным пунктам к заявлению о возмещении причиненного имущественного вреда предоставляются документы, указанные в подпунктах 1), 2), 3), 4) и 5) части первой настоящего пункта, а также следующие документы: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поврежденного, уничтоженного, похищенного движимого имущества (в том числе оборудования, товарно-материальных ценностей) – заключение судебной экспертизы по определению суммы ущерба (судебно-бухгалтерская или судебно-товароведческая) в рамках УПК;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недвижимого имущества – заключение судебной экспертизы (судебно-строительная) в рамках Уголовно-процессуального кодекса Республики Казахстан (далее – УПК);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установленного образца о передаче государству права требования на возмещение ущерба в пределах определенной компенсации, а также об отказе и передаче в собственность государства похищенного имущества, обнаруженного и изъятого в рамках расследования уголовного дела.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представлении неполного пакета документов, указанных в пункте 14 настоящих Правил, Региональная комиссия и (или) Комиссии Фондов принимают решение об отказе в возмещении имущественного вреда. Отказ в рассмотрении заявления не лишает заявителя возможности повторно направить заявление.";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Для восстановления недвижимого имущества, поврежденного и (или) неподлежащего восстановлению движимого имущества, утраченных основных средств (за исключением недвижимости) и товарно-материальных ценностей с общей суммой ущерба до 10 (десять) миллионов тенге – согласие на запрос и получение сведений из органов государственных доходов, операторов фискальных данных о суммах оборота согласно срокам,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в установленном законодательством Республики Казахстан порядке обеспечить: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