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49ca" w14:textId="21a4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29 октября 2020 года № 105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и организаций, осуществляющих микрофинансовую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2022 года № 16. Зарегистрировано в Министерстве юстиции Республики Казахстан 28 февраля 2022 года № 26969.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29 октября 2020 года № 105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21577)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и организаций, осуществляющих микрофинансовую деятельность,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105";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государственным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самостоятельно;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предоставление организацией услуг путем продажи клиентам – физическим лицам ювелирных изделий из драгоценных металлов и драгоценных камней в розницу;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иностранная структура без образования юридического лица – структура, созданная в соответствии с законодательством иностранного государства (территории) или с применением иностранного права без образования юридического лица, которая осуществляет деятельность, направленную на извлечение прибыли (дохода) в интересах своих участников либо выгодоприобретателей;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 лицо и (или) юридическое лицо и (или) иностранная структура без образования юридического лица, получающие услуги организаций;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и финансирования терроризма (далее - риски ОД/ФТ) – риски преднамеренного или непреднамеренного вовлечения организации в процессы легализации (отмывания) доходов, полученных преступным путем, и финансирования терроризма (далее – ОД/ФТ);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рисками ОД/ФТ - совокупность принимаемых организацией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национальное публичное должностное лицо (далее – НПДЛ):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ответственную государственную должность;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выполнение государственных функций;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исполняющее управленческие функции в государственной организации или субъекте квазигосударственного сектора;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иностранное публичное должностное лицо (далее – ИПДЛ):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выполняющее какую-либо публичную функцию для иностранного государства;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руководящую должность в организациях, созданных странами на основе соглашений, которые имеют статус международных договоров;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деловые отношения – отношения по предоставлению организацией клиенту услуг (продуктов).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(далее – ПОД/ФТ) осуществляется организацией в целях: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организацией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организации на уровне, достаточном для управления рисками ОД/ФТ и сопряженными рисками (операционного, репутационного, правового);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организации, ее должностных лиц и работников в процессы ОД/ФТ.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внутреннего контроля, предусмотренного частью первой настоящего пункта, организация дополнительно осуществляет соблюдение требований по целевым финансовым санкциям, относящимся к предупреждению, воспрепятствованию и прекращению распространения оружия массового уничтожения и его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в организации разрабатываются правила внутреннего контроля, включающие требования к проведению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разрабатываются организацией самостоятельно в соответствии с Требованиями и являются внутренним документом организации либо совокупностью таких документов, утвержденных органом управления или исполнительным органом организации.";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Программа организации внутреннего контроля в целях ПОД/ФТ включает, но не ограничивается: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санкций,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 составленном в соответствии со статьей 12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из Перечня и Перечня ФРОМУ;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организации, в том числе ответственным работником, уполномоченных органов организации и должностных лиц организации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организации;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(при наличии), установленных юридическим лицом, которое имеет контроль над организацией;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организации управленческой отчетности по результатам оценки эффективности внутреннего контроля в целях ПОД/ФТ службой внутреннего аудита организации;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числе, процедуру взаимодействия с другими подразделениями организации,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организации;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организации правил внутреннего контроля и (или) изменений (дополнений) к ним, а также мониторинга за их соблюдением в организации;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представления и контроль за представлением сообщений в уполномоченный орган;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уполномоченного органа организации или должностного лица организации о выявленных клиентах и принятых мерах по применению целевых финансовых санкций;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уполномоченным органом организации или должностным лицом организации решений об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организации;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исполнительному органу организации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внутренними документами организации;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уполномоченных органов организации и должностных лиц организации о выявленных нарушениях правил внутреннего контроля в порядке, предусмотренном внутренними документами организации;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согласование с исполнительным органом организации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 для формирования отчетов уполномоченным органам организации;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организации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реализации программы управления рисками ОД/ФТ организация учитывает опубликованную информацию из отчета рисков ОД/ФТ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о ПОД/ФТ.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Типы клиентов, чей статус и (или) чья деятельность повышают риск ОД/ФТ, включают, но не ограничиваются: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должностное лицо, его супруга (супруг) и близкие родственники;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расположенные (зарегистрированные) в иностранных государствах, указанных в пункте 16 Требований, а также расположенные в Республике Казахстан филиалы и представительства таких лиц;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некоммерческие и благотворительные организации, религиозные объединения;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имущество.";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Организации определяют и оценивают риски ОД/ФТ, которые могут возникнуть в связи с: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использованием новых или развивающихся технологий как для новых, так и для уже действующих продуктов.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(развивающихся) технологий.";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 организация разрабатывает программу идентификации клиентов (их представителей) и бенефициарных собственников.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клиента (его представителя) и бенефициарного собственника заключается в проведении организацией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сведений о клиенте (его представителе) и бенефициарном собственнике.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в отношении клиентов, которым присвоен высокий уровень риска, применяет усиленные меры надлежащей проверки клиентов, либо применяет упрощенные меры надлежащей проверки клиентов в отношении которых присвоен низкий уровень риска.";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организация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представителя)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совершения клиентом необычных операций (сделок);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– физическим лицом операции по покупке ювелирных изделий из драгоценных металлов и драгоценных камней в розницу, если сумма такой операции превышает 500 000 тенге либо сумму в иностранной валюте, эквивалентную 500 000 тенге.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Сведения, полученные в соответствии с пунктами 20-1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вносятся (включаются) организацией в досье клиента, которое хранится в организации на протяжении всего периода деловых отношений с клиентом и не менее пяти лет со дня их прекращения либо совершения разовой операции.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организацией 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организация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клиента которых полагается организация,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процессе идентификации клиента (его представителя) и бенефициарного собственника организацией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требуются в отношении граждан государств, входящих в Евразийский экономический союз.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НПДЛ и ИПДЛ, их супругам и близким родственникам.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отношении ИПДЛ, его супруги (супруга) и близких родственников: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ИПДЛ в отношении причастности его к случаям ОД/ФТ;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разрешение руководящего работника организации на установление, продолжение деловых отношений с такими клиентами (их представителями) и бенефициарными собственниками;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средств клиента (его представителя) и бенефициарного собственника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усиленные меры надлежащей проверки клиентов (их представителей) и бенефициарных собственников.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НПДЛ, его супруги (супруга) и близких родственников, которым присвоен высокий уровень риска, организация дополнительно применяет меры, установленные подпунктами 1), 2), 3) и 4) части пятой настоящего пункта.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физического лица (руководителя юридического лица или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наличии); гражданство; дату и место рождения; юридический адрес; реквизиты документа, удостоверяющего личность, и (или) иного документа, на основании которого проводится идентификация, вид деятельности (для индивидуальных предпринимателей);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клиента-юридического лица и клиента-иностранную структуру без образования юридического лица, устанавливает и фиксирует следующие данные: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и дату государственной регистрации юридического лица, наименование регистрирующего органа (при их наличии); место нахождения и регистрации;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 вид деятельности; данные о руководителе (ином лице, уполномоченном в соответствии с учредительными документами действовать от имени клиента-юридического лица и клиента-иностранную структуру без образования юридического лица), лице, имеющем право подписи на финансовых документах; данные о бенефициарном собственнике.";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Программа идентификации клиента (его представителя) и бенефициарного собственника включает, но не ограничивается: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порядок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среди клиентов (их представителей) и бенефициарных собственников, находящихся на обслуживании или принимаемых на обслуживание, НПДЛ и ИПДЛ, их супругов и близких родственников;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установленных юридическим лицом, которое имеет контроль над организацией (при наличии);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проверки достоверности сведений о клиенте (его представителе) и бенефициарном собственнике;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оценки уровня риска клиента, основания оценки такого риска;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получения и представления по запросу организации сведений о бенефициарных собственниках клиентов по форме, определенной уполномоченным органом по финансовому мониторингу в соответствии с частью третей и четвертой пункта 5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поручила иному лицу применение в отношении клиентов организации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организация разрабатывает правила взаимодействия с такими лицами, которые включают: 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договоров с лицами, которым поручено проведение идентификации, а также перечень должностных лиц организации, уполномоченных заключать такие договоры;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идентификации, лицами, которым поручено проведение идентификации;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полученных сведений, а также меры, принимаемые организацией по устранению выявленных нарушений;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об ответственности лиц, которым организация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 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дополнительных условий в правила взаимодействия.";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 рамках программы мониторинга и изучения операций клиентов организацией проводятся мероприятия по обновлению и (или) получению дополнительных сведений о клиентах (их представителях) и бенефициарных собственниках, а также по изучению операций клиентов и выявлению пороговых, сложных, необычных и подозрительных операций.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организацией для ежегодной оценки степени подверженности услуг организации рискам ОД/ФТ, а также для пересмотра уровней рисков клиентов.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22 Требований, и (или) хранятся в организации на протяжении всего периода деловых отношений с клиентом и не менее пяти лет со дня их прекращения и не менее пяти лет после совершения разовой операции (сделки).";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Программа мониторинга и изучения операций клиентов включает, но не ограничивается: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самостоятельно;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организации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организации по выявлению и передаче между подразделениями (работниками) сведений о пороговых, сложных, необычных и подозрительных операциях;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сложных, н необычных операций, а также сведений о пороговых и подозрительных операциях (в том числе сумму операции, валюту операции);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органа управления, исполнительного органа организации и должностных лиц организации о выявлении пороговой и подозрительной операции.".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тридцати календарных дней после дня его первого официального опубликования.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9" w:id="1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