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ebe8" w14:textId="808e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марта 2022 года № 18. Зарегистрирован в Министерстве юстиции Республики Казахстан 5 марта 2022 года № 27033. Утратил силу приказом Заместителя Премьер-Министра - Министра национальной экономики РК от 20.01.2025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национальной экономики РК от 20.01.2025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января 2019 года № 10 "Об утверждении Правил проведения анализа целевого использования средств банками второго уровня, предоставленных в рамках механизма кредитования приоритетных проектов" (зарегистрирован в Реестре государственной регистрации нормативных правовых актов Республики Казахстан за № 18237)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целевого использования средств банками второго уровня, предоставленных в рамках механизма кредитования приоритетных проектов,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анализа целевого использования средств банками второго уровня, предоставленных в рамках механизма кредитования приоритетных проектов (далее – Правила анализа)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 (далее – Постановление) и определяют порядок проведения анализа целевого использования средств, предоставленных в рамках механизма кредитования приоритетных проектов.";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предприниматель – субъект малого и (или) среднего предпринимательства,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бизнеса-2025", утвержденной постановлением Правительства Республики Казахстан от 24 декабря 2019 года № 968 (далее – Программа), а также субъект частного предпринимательства (далее – СЧП), осуществляющий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рамках Механизма.";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БВУ, фонд развития промышленности, лизинговые компании по финансовому лизингу и АКК предоставляют финансовому агентству отчеты по выданным кредитам в сроки,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целевом использовании выделенных средств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временно свободных средствах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 освоению выделенных средств в рамках Механизма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анализа.";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в установленном законодательством Республики Казахстан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интернет–ресурсе Министерства национальной экономики Республики Казахстан;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отчетов по выданным кредитам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 данных банками второго уровня (далее – БВУ), фонд развития промышленности (далее – ФРП) лизинговыми компаниями по финансовому лизингу (далее – ЛК) акционерным обществом "Аграрная кредитная корпорация" (далее – АКК)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целевом использовании выделенных средств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 второго уровня/фонда развития промышленности/лизинговой компании/акционерного общества "Аграрная кредитная корпорация")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Механизма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Ежемесячно в течение срока действия Механизма не позднее 20-го числа месяца, следующего за отчетным периодом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временно свободных средствах в рамках Механизма  на____________________________  (чч.мм.гггг),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 второго уровня/фонда развития промышленности/лизинговой компании/акционерного общества "Аграрная кредитная корпорация")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в течение срока действия Механизма, не позднее 10-го числа месяца, следующего за отчетным периодом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анализа), по истечению периода освоения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выделенных средств в рамках Механизма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банка второго уровня/фонда развития промышленности/лизинговой компании/ акционерное общество "Аграрная кредитная корпорация")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периода освоения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2 Правил анализа) в срок не позднее 20-ти (двадцати) рабочих дней после завершения срока освоения (по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анализа)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выделенных средств</w:t>
      </w:r>
    </w:p>
    <w:bookmarkEnd w:id="25"/>
    <w:p>
      <w:pPr>
        <w:spacing w:after="0"/>
        <w:ind w:left="0"/>
        <w:jc w:val="both"/>
      </w:pPr>
      <w:bookmarkStart w:name="z44" w:id="2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уровня/фонда развития промышленности/лизинговой  компании/акционерного общества "Аграрная кредитная корпорация")</w:t>
      </w:r>
    </w:p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рамках Механизма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за период с _________ по _________.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ИВС-1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 и ежеквартальная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 лизинговые компании по финансовому лизингу (далее – ЛК) и акционерное общество "Аграрная кредитная корпорация" (далее – АКК).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БВУ, ФРП, ЛК и АКК ежемесячно в течение срока действия Механизма не позднее 20-го числа месяца, следующего за отчетным периодом в финансовое агентство.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столица;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Заемщика в разрезе областей, городов республиканского значения и столицы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(товарищество с ограниченной ответственностью, индивидуальный предприниматель, крестьянское хозяйство, производственный кооператив)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займа, месяцы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займа, одобренная за счет средств Механизма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займа, одобренная за счет средств БВУ/ФРП/ЛК/АКК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средств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Механизма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 счет средств БВУ/ФРП/ЛК/АКК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погашению основного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 период по выплате вознаграждения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 по кредиту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ставка вознаграждения по кредиту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кредитования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заемных средств (с указанием наименования и суммы каждого направления заемных средств)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(район, город)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общему классификатору видов экономической деятельности (далее – ОКЭД)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Четырехзначный класс по ОКЭД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решения Уполномоченного органа БВУ/ФРП/ЛК/АКК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 Уполномоченного органа БВУ/ФРП/ЛК/АКК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 банковского займа/соглашения об открытии кредитной линии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банковского займа/соглашения об открытии кредитной линии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/ Бизнес–идентификационный номер Заемщика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Государственной программе поддержки и развития бизнеса "Дорожная карта бизнеса" / Государственная программа развития агропромышленного комплекса Республики Казахстан на 2017–2021 годы (да/нет)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рамках Механизма*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частного предпринимательства (далее – СЧП) (малый бизнес/средний бизнес/крупный бизнес)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СЧП условиям Программы/Механизма (соответствует/не соответствует)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СЧП условиям Программы/Механизма (соответствует/не соответствует)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__________________________ 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_____________________ 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целевом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Механизма"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9"/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целевом использовании выделенных средств в рамках Механизма</w:t>
      </w:r>
    </w:p>
    <w:bookmarkEnd w:id="40"/>
    <w:bookmarkStart w:name="z6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 – ИВС-1, периодичность: ежемесячная, ежеквартальная)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 целевом использовании выделенных средств в рамках Механизма" (далее – Форма).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БВУ)/фонд развития промышленности (далее – ФРП) лизинговыми компаниями по финансовому лизингу (далее – ЛК) и акционерным обществом "Аграрная кредитная корпорация" (далее – АКК) ежемесячно. Данные в Форме заполняются в тысячах тенге, если не указано иное.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"Наименование банка" указывается наименование БВУ/ФРП/ЛК/АКК, предоставляющего отчет.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"Область, город республиканского значения и столица" указывается область или город республиканского значения или столица, соответствующая месту регистрации предпринимателя.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"Наименование заемщика в разрезе областей, городов республиканского значения и столицы Республики Казахстан" указывается наименование предпринимателя, профинансированного в рамках Механизма.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"Юридический статус (товарищество с ограниченной ответственностью, индивидуальный предприниматель, крестьянское хозяйство, производственный кооператив)" указывается допустимое определение юридического статуса предпринимателя, согласно отраженным в графе.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"Дата выдачи" указывается фактическая дата выдачи кредитных средств БВУ/ФРП/ЛК/АКК Заемщику.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"Срок займа, месяцы" указывается срок предоставления кредита, рассчитанный в месяцах.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указывается "Сумма займа" указывается сумма кредита в тенге, выданная в рамках соглашения об открытии кредитной линии/договора банковского займа.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"Сумма займа, одобренная за счет средств Механизма" указывается сумма кредита, одобренная БВУ/ФРП/ЛК/АКК за счет средств Механизма.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"Сумма займа, одобренная за счет средств БВУ/ФРП/ЛК/АКК" указывается сумма кредита, одобренная БВУ/ФРП/ЛК/АКК за счет собственных средств.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11 формы "Сумма фактической выдачи средств" указывается сумма кредитных средств, фактически выданных заемщику в рамках соглашения об открытии кредитной линии/договора банковского займа.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формы "Сумма фактической выдачи за счет средств Механизма" указывается сумма кредитных средств, фактически выданных заемщику за счет средств Механизма в рамках соглашения об открытии кредитной линии/договора банковского займа.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13 формы "Сумма фактической выдачи за счет средств БВУ/ФРП/ЛК/АКК" указывается сумма кредитных средств, фактически выданных заемщику за счет собственных средств БВУ/ФРП/ЛК/АКК в рамках соглашения об открытии кредитной линии/договора банковского займа.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графе 14 формы "Льготный период по погашению основного долга" указывается срок льготного периода в месяцах по погашению основного долга, определенный в рамках соглашения об открытии кредитной линии/договора банковского займа. 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15 формы "Льготный период по выплате вознаграждения" указывается срок льготного периода в месяцах по погашению вознаграждения, определенный в рамках соглашения об открытии кредитной линии/договора банковского займа.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16 формы "Ставка вознаграждения по кредиту" указывается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17 формы "Эффективная ставка вознаграждения по кредиту" указывается эффективная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графе 18 формы "Объект кредитования" указывается целевое назначение кредита (пополнение оборотных средств/инвестиции/рефинансирование), определенное в соответствии с соглашением об открытии кредитной линии/договором банковского займа.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19 формы "Целевое назначение заемных средств (с указанием наименования и суммы каждого направления заемных средств)" указывается расшифровка объекта кредитования, то есть уточнение целевого назначения кредитных средств, в разбивке по объектам кредитования.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20 формы "Место реализации (район, город)," указывается область или город республиканского значения или столица, соответствующая месту реализации проекта.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21 формы "Секция по общему классификатору видов экономической деятельности (далее – ОКЭД)" указывается секция по общему классификатору видов экономической деятельности, в рамках которой реализуется проект предпринимателя.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графе 22 формы "Четырехзначный класс по ОКЭД" указывается четвертый уровень классификации ОКЭД, обозначенный четырехзначным цифровым кодом. 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23 формы "№ решения Уполномоченного органа БВУ/ФРП/ЛК/АКК" указывается номер решения Уполномоченного органа БВУ/ФРП/ЛК/АКК о финансировании проекта предпринимателя.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24 формы "Дата решения Уполномоченного органа БВУ/ФРП/ЛК/АКК" указывается дата решения Уполномоченного органа БВУ/ФРП/ЛК/АКК о финансировании проекта предпринимателя.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25 формы "№ договора банковского займа/соглашения об открытии кредитной линии" указывается номер договора банковского займа/соглашения об открытии кредитной линии, заключенного между БВУ/АКК и заемщиком.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26 формы "Дата договора банковского займа/соглашения об открытии кредитной линии" указывается дата договора банковского займа/соглашения об открытии кредитной линии, заключенного между БВУ/АКК и заемщиком.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27 формы "Индивидуальный идентификационный номер/Бизнес–идентификационный номер Заемщика" указывается индивидуальный идентификационный номер (физическое лицо) или бизнес–идентификационный номер предпринимателя при наличии (юридическое лицо).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28 формы "Участие в Государственной программе поддержки и развития бизнеса "Дорожная карта бизнеса"/Государственная программа развития агропромышленного комплекса Республики Казахстан на 2017–2021 годы (да/нет)" указывается информация об участии профинансированного проекта в рамках государственных программ, отраженных в графе с проставлением отметки "да" или "нет".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графе 29 формы "Направление в рамках Механизма" указывается направление: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(далее – АПК);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АПК;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графе 30 формы "Категория субъекта частного предпринимательства (далее – СЧП) (малый бизнес/средний бизнес/крупный бизнес)" указывается категория субъекта частного предпринимательства в соответствии с Предпринимательским кодексом Республики Казахстан.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графе 31 формы "Соответствие СЧП условиям Программы/Механизма (соответствует/не соответствует)" указывается информация о соответствии предпринимателя условиям Программы/Механизма, с проставлением отметки "соответствует" или "не соответствует".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графе 32 формы "Соответствие проекта СЧП условиям Программы/Механизма (соответствует/не соответствует)" указывается информация о соответствии проекта СЧП условиям Программы/Механизма, с проставлением отметки "соответствует" или "не соответствует".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</w:t>
      </w:r>
    </w:p>
    <w:bookmarkEnd w:id="83"/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Отчет о временно свободных средствах в рамках Механизма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на 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                                         (чч.мм.гггг),</w:t>
      </w:r>
      <w:r>
        <w:br/>
      </w:r>
      <w:r>
        <w:rPr>
          <w:rFonts w:ascii="Times New Roman"/>
          <w:b/>
          <w:i w:val="false"/>
          <w:color w:val="000000"/>
        </w:rPr>
        <w:t xml:space="preserve">       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     (наименование банка второго уровня/фонда развития промышленности/лизинговой</w:t>
      </w:r>
      <w:r>
        <w:br/>
      </w:r>
      <w:r>
        <w:rPr>
          <w:rFonts w:ascii="Times New Roman"/>
          <w:b/>
          <w:i w:val="false"/>
          <w:color w:val="000000"/>
        </w:rPr>
        <w:t xml:space="preserve">                      компании/акционерного общества "Аграрная кредитная корпорация")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 ___ г.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ОВСС-1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ФРП), лизинговые компании по финансовому лизингу (далее – ЛК), акционерное общество "Аграрная кредитная корпорация" (далее – АКК) и акционерное общество "Фонд развития предпринимательства "Даму" (далее – финансовое агентство).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в течение срока действия Механизма, не позднее 10-го числа месяца, следующего за отчетным периодом в финансовое агентство БВУ/ФРП/ЛК/АКК.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субъекта частного предпринимательства перед БВУ/ФРП/ЛК//АКК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БВУ/ФРП/ЛК/АКК перед Национальным банком Республики Казахстан/Казахстанский фонд устойчивости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средств БВУ/ФРП/ЛК/АКК, участвующих в программе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ближайшего погашения основного долга БВУ/ФРП/ЛКАКК по программе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свободных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зарезервированные на внебалансовом счете БВУ/ФРП/ЛК/АКК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1" w:id="90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__________________________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bookmarkStart w:name="z112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_____________________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о временно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средствах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Механизма"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92"/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временно свободных средствах в рамках Механизма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(Индекс– ОВСС-1, периодичность: ежеквартальная)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о временно свободных средствах в рамках Механизма (далее – Форма).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БВУ), фонд развития промышленности (далее – ФРП), лизинговыми компаниями по финансовому лизингу (далее – ЛК) и акционерным обществом "Аграрная кредитная корпорация" (далее – АКК) ежеквартально. Данные в Форме заполняются в тыс. тенге, если не указано иное.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"Наименование программы" указывается наименование программы финансирования.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"Остаток основного долга субъекта частного предпринимательства перед БВУ/ФРП/ЛК/АКК" указывается сумма остатка основного долга по кредиту субъекта частного предпринимательства (далее – СЧП), выданному БВУ/ФРП/ЛК/АКК.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"Остаток основного долга БВУ/ФРП/ЛК/АКК перед Национальным банком Республики Казахстан/Казахстанский фонд устойчивости" указывается остаток суммы основного долга по выкупленным облигациям БВУ/ФРП/ЛК/АКК.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"Остаток средств БВУ/ФРП/ЛК/АКК, участвующих в программе" указывается остаток средств БВУ/ФРП/ЛК/АКК, привлеченных в рамках Механизма (настоящая графа заполняется при наличии графика погашения к сумме освоения).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"Сумма ближайшего погашения основного долга БВУ/ФРП/ЛК/АКК по программе" указывается сумма ближайшего погашения основного долга в соответствии с графиком погашения (настоящая графа заполняется при наличии графика погашения к сумме освоения).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"Остаток свободных средств, всего" указывается остаток временно свободных средств БВУ/ФРП/ЛК/АКК на отчетную дату, высвободившихся за счет погашения кредитных средств СЧП, распределенных в рамках первичного освоения.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"Остаток свободных средств, в т.ч. зарезервированные на внебалансовом счете БВУ/ФРП/ЛК/АКК" указывается сумма остатка временно свободных средств, зарезервированная на внебалансовом счете БВУ/ФРП/ЛК/АКК для предоставления кредита СЧП.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использования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второго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предоставленных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проектов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акционерное общество "Фонд развития предпринимательства "Даму".</w:t>
      </w:r>
    </w:p>
    <w:bookmarkEnd w:id="107"/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ресурсе: www.economy.gov.kz</w:t>
      </w:r>
    </w:p>
    <w:bookmarkEnd w:id="109"/>
    <w:p>
      <w:pPr>
        <w:spacing w:after="0"/>
        <w:ind w:left="0"/>
        <w:jc w:val="both"/>
      </w:pPr>
      <w:bookmarkStart w:name="z134" w:id="110"/>
      <w:r>
        <w:rPr>
          <w:rFonts w:ascii="Times New Roman"/>
          <w:b w:val="false"/>
          <w:i w:val="false"/>
          <w:color w:val="000000"/>
          <w:sz w:val="28"/>
        </w:rPr>
        <w:t>
      Отчет об освоении выделенных средств в рамках Механизма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банка второго уровня/фонда развития промышленности/лизинговой компании/акционерное общество "Аграрная кредитная корпорация")</w:t>
      </w:r>
    </w:p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 ___ г.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ОАОО-1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после завершения периода освоения выделенных средств.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Банки второго уровня (далее – БВУ), фонд развития промышленности (далее – ФРП), лизинговые компании по финансовому лизингу (далее – ЛК) и акционерное общество "Аграрная кредитная корпорация" (далее – АКК).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Единоразово, по завершению периода освоения в срок не позднее 20-ти (двадцать) рабочих дней после завершения срока освоения в финансовое агентство БВУ/ФРП/ЛК/АКК.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частного предпринимательства (далее – СЧП)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 республиканского значения и столица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Бизнес–идентификационный номер,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классификатор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фактической выдачи займа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(секция)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(раздел)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Механизма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средств БВУ/ФРП/ЛК/АКК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Срок займа, месяц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займа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ставка вознаграждения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кредитного соглашения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оборотных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%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рамках Механизма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СЧП (малый бизнес/средний бизнес/крупный бизнес)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СЧП условиям Программы/Механизма (соответствует/не соответствует)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СЧП условиям Программы/Механизма (соответствует/не соответствует)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Краткий анализ и выводы финансового агентства по освоению БВУ/ФРП/ЛК/АКК средств в рамках Механизма. (освоение средств/выданные займы в разбивке БВУ/ФРП/ЛК/АКК, разбивка по категориям СЧП, по видам деятельности, по направлениям, по целевому назначению, по месту реализации проекта, информация в разбивке регионов с краткими выводами и анализом).</w:t>
      </w:r>
    </w:p>
    <w:bookmarkEnd w:id="118"/>
    <w:p>
      <w:pPr>
        <w:spacing w:after="0"/>
        <w:ind w:left="0"/>
        <w:jc w:val="both"/>
      </w:pPr>
      <w:bookmarkStart w:name="z143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__________________________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p>
      <w:pPr>
        <w:spacing w:after="0"/>
        <w:ind w:left="0"/>
        <w:jc w:val="both"/>
      </w:pPr>
      <w:bookmarkStart w:name="z144" w:id="120"/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работник _____________________ 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отчество, (при его наличии) (подпись, печать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"Отчет по освоению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средств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Механизма"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освоению выделенных средств в рамках Механизма </w:t>
      </w:r>
    </w:p>
    <w:bookmarkEnd w:id="122"/>
    <w:bookmarkStart w:name="z14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(Индекс– ОАОО-1, периодичность: после завершения периода освоения выделенных средств)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Пояснение), определяет единые требования по заполнению формы, предназначенной для сбора административных данных "Отчет по освоению выделенных средств в рамках Механизма" (далее – Форма).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кредитования".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банками второго уровня (далее – БВУ), фонд развития промышленности (далее – ФРП), лизинговыми компаниями по финансовому лизингу (далее – ЛК) и АО "Аграрная кредитная корпорация" (далее – АКК). Данные в Форме заполняются в тысячах тенге, если не указано иное.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первый руководитель или лицо, уполномоченное на подписание отчета и исполнитель.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1 формы "№ п/п" указывается порядковый номер по порядку. Последующая информация, не должна прерывать нумерацию по порядку.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2 формы "Наименование субъекта частного предпринимательства (далее – СЧП)" указывается полное наименование СЧП–участника Программы, с отражением юридического статуса.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3 формы "Область, город республиканского значения и столица" указывается наименование области, города республиканского значения или столицы, соответствующее месту регистрации предпринимателя.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4 формы "Индивидуальный Идентификационный номер/ Бизнес–идентификационный номер" указывается индивидуальный идентификационный номер для физического лица или бизнес–идентификационный номер предпринимателя (при наличии) для юридического лица.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5 формы "Общий классификатор видов экономической деятельности" "Отрасль (секция)" указывается секция по общему классификатору видов экономической деятельности, в рамках которой реализуется проект предпринимателя.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6 формы "Общий классификатор видов экономической деятельности" "Подотрасль (раздел)" указывается четвертый уровень классификации ОКЭД, обозначенный четырехзначным цифровым кодом.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7 формы "Сумма фактической выдачи займа" "В том числе за счет средств Механизма" указывается сумма кредитных средств, фактически выданных заемщику в рамках соглашения об открытии кредитной линии/договора банковского займа за счет средств Механизма.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8 формы "Сумма фактической выдачи займа" "В том числе за счет средств БВУ/ФРП/ЛК/АКК" указывается сумма кредитных средств, фактически выданных заемщику в рамках соглашения об открытии кредитной линии/договора банковского займа за счет собственных средств БВУ/ФРП/ЛК/АКК.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9 формы "Срок займа месяц" указывается срок предоставления кредита, рассчитанный в месяцах.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10 формы "Валюта займа" указывается валюта кредита.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формы "Номинальная ставка вознаграждения" указывается номинальная ставка вознаграждения, установленная по кредиту в рамках соглашения об открытии кредитной линии/договора банковского займа.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12 и 13 формы "Номер и дата кредитного соглашения" указывается номер договора банковского займа/соглашения об открытии кредитной линии, заключенного между БВУ/ФРП/ЛК/АКК и заемщиком.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формы "Целевое назначение" подграфа "Инвестиции" в графе 14 "Сумма" указывается сумма кредитных средств, направленная на инвестиционные цели.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"Удельный вес %" указывается доля кредитных средств, направленная на инвестиционные цели в процентном выражении.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подграфе "Пополнение оборотных средств" в графе 16 формы "Сумма" указывается сумма кредитных средств, направленная на пополнение оборотных средств.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"Удельный вес %" указывается доля кредитных средств, направленная на пополнение оборотных средств.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"Направление в рамках Механизма" указывается направление: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 в агропромышленном комплексе (далее – АПК);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АПК;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обрабатывающая промышленность и услуги.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"Категория СЧП (малый бизнес/средний бизнес/крупный бизнес)" указывается категория СЧП в соответствии с Предпринимательским кодексом Республики Казахстан.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"Соответствие СЧП условиям Программы/Механизма (соответствует/не соответствует)" указывается информация о соответствии предпринимателя условиям Программы/Механизма, с проставлением отметки "соответствует" или "не соответствует".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"Соответствие проекта СЧП условиям Программы/Механизма (соответствует/не соответствует)" указывается информация о соответствии проекта предпринимателя условиям Программы/Механизма, с проставлением отметки "соответствует" или "не соответствует".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